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3fed" w14:textId="1b73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14 августа 2017 года №16-3. Зарегистрировано Департаментом юстиции Жамбылской области 31 августа 2017 года № 3517. Утратило силу решением Шуского районного маслихата Жамбылской области от 21 июня 2018 года №29-7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21.06.2018 </w:t>
      </w:r>
      <w:r>
        <w:rPr>
          <w:rFonts w:ascii="Times New Roman"/>
          <w:b w:val="false"/>
          <w:i w:val="false"/>
          <w:color w:val="ff0000"/>
          <w:sz w:val="28"/>
        </w:rPr>
        <w:t>№29-7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раз, на не используемые земли сельскохозяйственного назначения, в соответствии с земельным законодательством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раз, на не используемые земли сельскохозяйственного назначения, в соответствии с земельным законодательством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следующие решения: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Шуского районного маслихата от 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долина" от 12 декабря 2015 года за №104);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Шуского районного маслихата от 18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районного маслихата от 4 ноября 2015 года № 45-2 "О повышении ставок земельного налога и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2993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долина" от 26 марта 2016 года за №32).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Жандабаева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