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329f" w14:textId="44b3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IX сессии Карагандинского городского маслихата от 23 декабря 2016 года № 102 "О бюджете города Караганды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 сессии VI созыва Карагандинского городского маслихата от 14 июля 2017 года № 178. Зарегистрировано Департаментом юстиции Карагандинской области 24 июля 2017 года № 4319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IX сессии Карагандинского областного маслихата от 29 июня 2017 года № 199 "О внесении изменений в решение VI сессии Карагандинского областного маслихата от 12 декабря 2016 года № 131 "Об областном бюджете на 2017-2019 годы" (зарегистрировано в Реестре государственной регистрации нормативных правовых актов № 4294)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IX сессии Карагандинского городского маслихата от 23 декабря 2016 года № 102 "О бюджете города Караганды на 2017 – 2019 годы" (зарегистрировано в Реестре государственной регистрации нормативных правовых актов за № 4067, опубликовано в газете "Взгляд на события" от 29 декабря 2016 года № 168 (1729), в Эталонном контрольном банке нормативных правовых актов Республики Казахстан в электронном виде 9 января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города на 2017 – 2019 годы согласно приложениям 1, 2 и 3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доходы – 46 341 987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30 623 916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–277 333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502 640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14 938 098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50 021 655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5 198 570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5 198 570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минус 5 950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5 950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8 872 288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8 872 288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6 725 190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92 852 тысячи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2 239 950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абзац третий пункта 2 изложить в следующей редакции: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 социальному налогу – 48 процентов.";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Карагандинского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14 июля 2017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"23" декабря 2016 года №102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6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46 341 987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30 623 916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12 177 470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12 177 470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5 211 356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2 805 423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4 433 588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3 118 390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14 938 098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14 938 098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50 021 655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21 575 449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4 775 823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1 138 659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14 211 770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13 162 054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12 016 988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1 619 426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3 407 309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3 131 139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3 131 139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9 178 916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4 546 499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4 500 945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2 152 944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2 348 001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1 858 965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970 178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9 627 460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9 522 296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9 522 296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8"/>
        <w:gridCol w:w="2218"/>
        <w:gridCol w:w="1429"/>
        <w:gridCol w:w="3018"/>
        <w:gridCol w:w="42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288"/>
        <w:gridCol w:w="289"/>
        <w:gridCol w:w="289"/>
        <w:gridCol w:w="3582"/>
        <w:gridCol w:w="6904"/>
      </w:tblGrid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бюджета 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-8 872 288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8 872 288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14 июля 2017 года №178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"23" декабря 2016 года №102</w:t>
            </w:r>
          </w:p>
        </w:tc>
      </w:tr>
    </w:tbl>
    <w:bookmarkStart w:name="z2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</w:t>
      </w:r>
      <w:r>
        <w:br/>
      </w:r>
      <w:r>
        <w:rPr>
          <w:rFonts w:ascii="Times New Roman"/>
          <w:b/>
          <w:i w:val="false"/>
          <w:color w:val="000000"/>
        </w:rPr>
        <w:t>в составе поступлений и расходов бюджета города на 2017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9"/>
        <w:gridCol w:w="4141"/>
      </w:tblGrid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6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19 222 074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7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6 769 034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7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5 727 850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7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6 725 190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7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6 769 034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7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7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7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283 870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7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7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8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изымаемых и уничтожаемых больных животных, продуктов и сырья животного происхождения </w:t>
            </w:r>
          </w:p>
          <w:bookmarkEnd w:id="8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8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  <w:bookmarkEnd w:id="8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5 557 237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  <w:bookmarkEnd w:id="8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4 692 195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  <w:bookmarkEnd w:id="8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779 786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дорог</w:t>
            </w:r>
          </w:p>
          <w:bookmarkEnd w:id="8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8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специализированной техники</w:t>
            </w:r>
          </w:p>
          <w:bookmarkEnd w:id="8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9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5 727 850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  <w:bookmarkEnd w:id="9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1 979 827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9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410 550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  <w:bookmarkEnd w:id="9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  <w:bookmarkEnd w:id="9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650 354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  <w:bookmarkEnd w:id="9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  <w:bookmarkEnd w:id="9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824 646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  <w:bookmarkEnd w:id="9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1 513 963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9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6 725 190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  <w:bookmarkEnd w:id="10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1 526 620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  <w:bookmarkEnd w:id="10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14 июля 2017 года №178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"23" декабря 2016 года №102</w:t>
            </w:r>
          </w:p>
        </w:tc>
      </w:tr>
    </w:tbl>
    <w:bookmarkStart w:name="z3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Бюджетные программы района имени Казыбек би и Октябрьского района </w:t>
      </w:r>
    </w:p>
    <w:bookmarkEnd w:id="103"/>
    <w:bookmarkStart w:name="z3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города Караганды на 2017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программы Октябрьского района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