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829" w14:textId="2f9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Карагандинского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ХVIII сессии VI созыва Карагандинского городского маслихата от 11 октября 2017 года № 210. Зарегистрировано Департаментом юстиции Карагандинской области 18 октября 2017 года № 4396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Карагандинского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23 декабря 2013 года № 265 "Об утверждении Регламента Карагандинского городского маслихата" (зарегистрировано в Реестре государственной регистрации нормативных правовых актов за № 2528, опубликовано в информационно-правовой системе "Әділет" 6 февраля 2014 года, газете "Взгляд на события" от 6 февраля 2014 года № 015 (1249));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375 "О внесении изменений в решение ХХХ сессии Карагандинского городского маслихата V созыва от 23 декабря 2013 года № 265 "Об утверждении Регламента Карагандинского городского маслихата" (зарегистрировано в Реестре государственной регистрации нормативных правовых актов за № 2897, опубликовано в информационно-правовой системе "Әділет" 8 января 2015 года, газете "Взгляд на события" от 29 декабря 2014 года № 162 (1396)).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Карагандинского городского маслихата.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