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bbe4" w14:textId="231b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VI созыва Шахтинского городского маслихата Карагандинской области от 11 октября 2017 года № 1445/17. Зарегистрировано Департаментом юстиции Карагандинской области 24 октября 2017 года № 4413. Утратило силу решением Шахтинского городского маслихата Карагандинской области от 19 сентября 2023 года № 276/5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3182, опубликовано информационно-правовой системе "Әділет" от 15 мая 2015 года, в газете "Шахтинский вестник" от 15 мая 2015 года № 19),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"25-2. Социальный контракт активизации семьи заключается согласно формам, утвержденным приказом исполняющей обязанности Министра труда и социальной защиты населения Республики Казахстан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15016)".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Горячев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