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7aa8" w14:textId="a367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Кармакшинского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16 июня 2017 года № 500. Зарегистрировано Департаментом юстиции Кызылординской области 30 июня 2017 года № 5892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акимата района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коммунального государственного учреждения "Аппарат акима Кармакшинского района" Шерниязова 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№ 500 от 16 июня 2017 года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района, признаные утратившими силу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Постановление акимата Кармакшинского района от 03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льгот" (зарегистрировано в Реестре государственной регистрации нормативных правовых актов за №5136 опубликовано 7 октября 2015 года в газете "Қармақшы таңы" и 26 октября 2015 года в информационно-правовых системе "Әділет")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Постановление акимата Кармакшинского района от 09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Кармакшинского района" (зарегистрировано в Реестре государственной регистрации нормативных правовых актов за №5226 опубликовано 9 декабря 2015 года в газете "Қармақшы таңы" и 28 декабря 2015 года в информационно-правовых системе "Әділет").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Постановление акимата Кармакшинского района от 27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Кармакшинского района" (зарегистрировано в Реестре государственной регистрации нормативных правовых актов за №5508 опубликовано 16 июня 2016 года в информационно-правовых системе "Әділет" и 25 июня 2016 года в газете "Қармақшы таңы").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