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7583" w14:textId="9c77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20 сентября 2017 года № 115. Зарегистрировано Департаментом юстиции Кызылординской области 9 октября 2017 года № 5986. Утратило силу решением Кармакшинского районного маслихата Кызылординской области от 30 апреля 2020 года № 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 также с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Кармакшинского районного маслихата от 19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гражданам Кармакшинского района на содержание жилища и оплату коммунальных услуг" (зарегистрировано в Реестре государственной регистрации нормативных правовых актов за номером 4366, опубликовано в газете "Қармақшы таңы" № 3-4 от 11 января 2013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М.Есщанов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сентября 2017 года № 115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Правила - в редакции решения Кармакшинского районного маслихата Кызылординской области от 10.07.2018 № 176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Кармакшинском районе и городе Байконыр, на оплату: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(поднанимателям) жилых помещений (квартир) в государственном жилищном фонде;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 (гражданам), являющимся собственниками или нанимателями (поднанимателями) жилища;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назначается коммунальным государственным учреждением "Кармакшинского районного отдела занятости, социальных программ и регистрации актов гражданского состояния" и сектором занятости, социальных программ и регистрации гражданского состояния города Байконыр (далее - уполномоченный орган).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отделы Кармакшинского района и города Байконыр Департамента "Центр обслуживания населения"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Отдел или на веб-портал "электронного правительства" за назначением жилищной помощи один раз в квартал.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(либо его представитель по нотариально заверенной доверенности) обращается в Отдел и/или посредством веб-портала "электронного правительства" с предоставлением следующих документов: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Отдел услугополучателю выдается расписка о приеме соответствующих документов.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Отдела выдает расписку об отказе в приеме документов.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Отделом.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 и жилищная помощь назначается с месяца подачи заявления на текущий квартал.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исчисления совокупного дохода семьи (гражданина), претендующий на получение жилищной помощи рассчитывается на основании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утвержденные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7412).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предельно допустимых расходов в пределах установленных норм устанавливается для жителей Кармакшинского района в размере 12 процентов, для жителей города Байконыр в размере 14 процентов от совокупного дохода семьи (гражданина).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на отопительный сезон: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(гражданину) в месяц– 1 тонна.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