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dda90" w14:textId="01dda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размеров и определения перечня отдельных категорий нуждающихся граждан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8 августа 2017 года № 05-16/148. Зарегистрировано Департаментом юстиции Кызылординской области 25 августа 2017 года № 5949. Утратило силу решением Жанакорганского районного маслихата Кызылординской области от 2 октября 2020 года № 495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Жанакорганского районного маслихата Кызылординской области от 02.10.2020 </w:t>
      </w:r>
      <w:r>
        <w:rPr>
          <w:rFonts w:ascii="Times New Roman"/>
          <w:b w:val="false"/>
          <w:i w:val="false"/>
          <w:color w:val="ff0000"/>
          <w:sz w:val="28"/>
        </w:rPr>
        <w:t>№ 495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Жанакорганнский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Жанакорганского районного маслихата от 18 апреля 2017 года </w:t>
      </w:r>
      <w:r>
        <w:rPr>
          <w:rFonts w:ascii="Times New Roman"/>
          <w:b w:val="false"/>
          <w:i w:val="false"/>
          <w:color w:val="000000"/>
          <w:sz w:val="28"/>
        </w:rPr>
        <w:t>№ 05-16/110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 5830, опубликовано Эталонном кантрольном банке нормативных прововых актов Республики Казахстан от 22 мая 2017 года).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19"/>
        <w:gridCol w:w="4181"/>
      </w:tblGrid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очередной ХV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Жанакорганского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Мамуов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Жанакорганского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Е. Ильясов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"СОГЛАСОВАНО"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руководителя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 "Управление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кординации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Кызылординской области"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Ибраева.А ________________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"08" августа 2017 г.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решением Жанакорганского районного маслихата от “08” августа 2017 года № 05-16/148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социальной помощи, установления размеров и определения перечня отдельных категорий нуждающихся граждан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“О местном государственном управлении и самоуправлении в Республике Казахстан” и Типовыми правилами оказания социальной помощи, установления размеров и определения перечня отдельных категорий нуждающихся граждан, утвержденными постановлением Правительства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№ 504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21 мая 2013 года и определяют порядок оказания социальной помощи, установления размеров и определения перечня отдельных категорий нуждающихся граждан.</w:t>
      </w:r>
    </w:p>
    <w:bookmarkEnd w:id="5"/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термины и понятия, которые используются в настоящих Правилах: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специальная комиссия – комиссия, создаваемая решением акима района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памятные даты – события, имеющие общенародное историческое, духовное, культурное значение и оказавшие влияние на ход истории Республики Казахстан;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прожиточный минимум – необходимый минимальный денежный доход на одного человека, равный по величине стоимости минимальной потребительской корзине, рассчитываемый Республиканским государственным учреждением “Департамент статистики Кызылopдинской области Комитета по статистике Министерства национальной экономики Республики Казахстан”;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местный исполнительный орган (акимат) - коллегиальный исполнительный орган, возглавляемый акимом Жанакорганского района, осуществляющий в пределах своей компетенции местное государственное управление и самоуправление на территории Жанакорганского района (далее - МИО);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праздничные дни – дни национальных и государственных праздников Республики Казахстан;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среднедушевой доход семьи (гражданина) – доля совокупного дохода семьи, приходящаяся на каждого члена семьи в месяц;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трудная жизненная ситуация – ситуация, объективно нарушающая жизнедеятельность гражданина, которую он не может преодолеть самостоятельно;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уполномоченный орган – коммунальное государственное учреждение "Отдел занятости, социальных программ и регистрации актов гражданского состояния Жанакорганского района" финансируемый за счет местного бюджета, осуществляющий оказание социальной помощи;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уполномоченная организация" – Жанакорганский районный отдел филиала некоммерческого акционерного общества "Государственная корпорация" "Правительство для граждан" по Кызылординской области;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участковая комиссия – комиссия, создаваемая решением акима поселка, сельского округа для проведения обследования материального положения лиц (семей), обратившихся за социальной помощью, и подготовки заключений;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предельный размер – утвержденный максимальный размер социальной помощи.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решениями Жанакорганского районного маслихата Кызылординской области от 23.04.2018 </w:t>
      </w:r>
      <w:r>
        <w:rPr>
          <w:rFonts w:ascii="Times New Roman"/>
          <w:b w:val="false"/>
          <w:i w:val="false"/>
          <w:color w:val="000000"/>
          <w:sz w:val="28"/>
        </w:rPr>
        <w:t>№ 218</w:t>
      </w:r>
      <w:r>
        <w:rPr>
          <w:rFonts w:ascii="Times New Roman"/>
          <w:b w:val="false"/>
          <w:i w:val="false"/>
          <w:color w:val="ff0000"/>
          <w:sz w:val="28"/>
        </w:rPr>
        <w:t xml:space="preserve">; 14.09.2018 </w:t>
      </w:r>
      <w:r>
        <w:rPr>
          <w:rFonts w:ascii="Times New Roman"/>
          <w:b w:val="false"/>
          <w:i w:val="false"/>
          <w:color w:val="000000"/>
          <w:sz w:val="28"/>
        </w:rPr>
        <w:t>№ 256</w:t>
      </w:r>
      <w:r>
        <w:rPr>
          <w:rFonts w:ascii="Times New Roman"/>
          <w:b w:val="false"/>
          <w:i w:val="false"/>
          <w:color w:val="ff0000"/>
          <w:sz w:val="28"/>
        </w:rPr>
        <w:t xml:space="preserve">; 11.02.2019 </w:t>
      </w:r>
      <w:r>
        <w:rPr>
          <w:rFonts w:ascii="Times New Roman"/>
          <w:b w:val="false"/>
          <w:i w:val="false"/>
          <w:color w:val="000000"/>
          <w:sz w:val="28"/>
        </w:rPr>
        <w:t>№ 313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целей настоящих Правил под социальной помощью понимается помощь, предоставляемая МИО в денежной или натуральной форме отдельным категориям нуждающихся граждан (далее – получатели) в случае наступления трудной жизненной ситуации, а также к памятным датам и праздничным дням.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Социальная помощь предоставляется единовременно и (или) периодически (ежемесячно, ежеквартально, 1 раз в полугодие).</w:t>
      </w:r>
    </w:p>
    <w:bookmarkEnd w:id="20"/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Перечень категорий получателей социальной помощи и размеры социальной помощи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Перечень категорий получателей социальной помощи, памятных дат и праздничных дней для оказания социальной помощи, а также кратность оказания социальной помощи и размеры социальной помощи: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 Дню Победы-9 мая</w:t>
      </w:r>
    </w:p>
    <w:bookmarkEnd w:id="23"/>
    <w:bookmarkStart w:name="z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и инвалидам Великой Отечественной войны единовременную материальную помощь размере-1000000 (один миллион) тенге; вдовам воинов погибших (умерших, пропавших без вести) в Великой Отечественной войне не вступившим в повторный брак,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единовременную материальную помощь размере-100 тысяча (сто тысяч) тенге;</w:t>
      </w:r>
    </w:p>
    <w:bookmarkEnd w:id="24"/>
    <w:bookmarkStart w:name="z1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 единовременную материальную помощь размере-100 тысяча (сто тысяч) тенге;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другим категориям лиц, приравненным по льготам и гарантиям к участникам войны: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войны, а также лицам, проработавшим (прослужившим)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единовременную материальную помощь размере -100 тысяча (сто тысяч) тенге.</w:t>
      </w:r>
    </w:p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 Дню памяти жертв политических репрессий и голода – 31 мая: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жертвам политических репрессий, лицам, пострадавшим от политических репрессий, имеющим инвалидность или являющимися пенсионерами – раз в год в размере 3 месячного расчетного показателя.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 Дню вывода советских войск из Афганистана – 15 февраля: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приравненным по льготам и гарантиям к участникам Великой Отечественной войны, в том числе участникам боевых действий на территории других государств, а именно: военнослужащим Советской Армии, Военно-Морского Флота, Комитета государственной безопасности, лицам рядового и начальствующего состава Министерства внутренних дел бывшего Союза ССР (включая военных специалистов и советников), которые в соответствии с решениями правительственных органов бывшего Союза ССР принимали участие в боевых действиях на территории других государств;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военнообязанным, призывавшимся на учебные сборы и направлявшимся в Афганистан в период ведения боевых действий; 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военнослужащим автомобильных батальонов, направлявшихся в Афганистан для доставки грузов в эту страну в период ведения боевых действий; 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летного состава, совершавшим вылеты на боевые задания в Афганистан с территории бывшего Союза ССР;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рабочим и служащим, обслуживавшим советский воинский контингент в Афганистане, получившим ранения, контузии или увечья, либо награжденным орденами и медалями бывшего Союза ССР за участие в обеспечении боевых действий – раз в год в размере 30 месячного расчетного показателя;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приравненным по льготам и гарантиям к инвалидам Великой Отечественной войны, в том числе: военнослужащим, ставшим инвалидами вследствие ранения, контузии, увечья, полученных при защите бывшего Союза ССР, при исполнении иных обязанностей воинской службы в другие периоды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действия, лицам начальствующего и рядового состава органов государственной безопасности бывшего Союза ССР и органов внутренних дел, ставшим инвалидами вследствие ранения, контузии, увечья, полученных при исполнении служебных обязанностей, либо вследствие заболевания, связанного с пребыванием на фронте или выполнением служебных обязанностей в государствах, где велись боевые действия – раз в год в размере 30 месячного расчетного показателя и единовременную материальную помощь в размере 40 месячного расчетного показателя;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 Дню памяти погибших на Чернобыльской АЭС – 26 апреля: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ликвидации последствий катастрофы на Чернобыльской АЭС в 1986-1987 годах, других радиационных катастроф и аварий на объектах гражданского или военного назначения, а также участвовавшим непосредственно в ядерных испытаниях и учениях – раз в год в размере 30 месячного расчетного показателя;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 Международному дню действий против ядерных испытаний – 29 августа: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ставших инвалидами вследствие других радиационных катастроф и аварий на объектах гражданского или военного назначения, испытания ядерного оружия – раз в год в размере 30 месячного расчетного показателя.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изменениями, внесенными решениями Жанакорганского районного маслихата Кызылординской области от 11.02.2019 </w:t>
      </w:r>
      <w:r>
        <w:rPr>
          <w:rFonts w:ascii="Times New Roman"/>
          <w:b w:val="false"/>
          <w:i w:val="false"/>
          <w:color w:val="000000"/>
          <w:sz w:val="28"/>
        </w:rPr>
        <w:t>№ 313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опубликования); от 27.06.2019 </w:t>
      </w:r>
      <w:r>
        <w:rPr>
          <w:rFonts w:ascii="Times New Roman"/>
          <w:b w:val="false"/>
          <w:i w:val="false"/>
          <w:color w:val="000000"/>
          <w:sz w:val="28"/>
        </w:rPr>
        <w:t>№ 344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опубликования); от 20.05.2020 </w:t>
      </w:r>
      <w:r>
        <w:rPr>
          <w:rFonts w:ascii="Times New Roman"/>
          <w:b w:val="false"/>
          <w:i w:val="false"/>
          <w:color w:val="000000"/>
          <w:sz w:val="28"/>
        </w:rPr>
        <w:t>№ 440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Категории получателей социальной помощи в виде cоциальной поддержки: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и инвалидам Великой Отечественной войны, не вступившим в повторный брак вдовам воинов, погибших (умерших, пропавших без вести) в Великой Отечественной войне,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предоставляется – раз в год в размере 40 месячного расчетного показателя.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категорий получателей и предельные размеры социальной помощи при наступлении трудной жизненной ситуации: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ликвидацию последствий при причинении ущерба гражданину (семье) либо его имуществу вследствие стихийных бедствий или пожара – единовременно на каждого члена семьи до 40 месячного расчетного показателя, но не более 150 месячного расчетного показателя на одну семью;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лицам находящимся на поддерживающей стадии лечения туберкулеза, выписанным из специализированной противотуберкулезной медицинской организации, на дополнительное питание - не более 10 месячного расчетного показателя ежемесячно, без учета доходов;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родителям или иным законным представителям детей, болеющим гемотологическими заболеваниями включая гемобластозы и апластическую анемию, состоящим на диспансерном учете - не более 7,6 месячного расчетного показателя ежемесячно;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социальная помощь лицам из семей, имеющих среднедушевой доход семьи (гражданина) ниже величины прожиточного минимума по Кызылординской области за квартал предшествующий кварталу обращения, на бытовые нужды, предоставляется один раз в год в размере - предельного размера, не превышающего 10 месячного расчетного показателя;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для отнесения граждан к категории нуждающихся при наступлении трудной жизненной ситуации могут быть иные основания предусмотренные законодательством Республики Казахстан.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Социальная помощь назначается выпускникам детских домов (воспитанники интернатных организаций), а также: 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инвалидам с детства, детям инвалидам;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детям, обе родители которых являются пенсионерами;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 у которых один из родителей или оба являющихся инвалидами;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 потерявших кормильца;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 из многодетных семей;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 из семей оралманов;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 сиротам;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 оставшихся без попечения родителей из семей среднедушевой доход, которых не превышает трехкратного размера прожиточного минимума установленного Законом Республики Казахстан о республиканском бюджете на соответствующий финансовый год.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"Детям из малообеспеченных семей среднедушевой доход, которых не превышает прожиточного минимума устанавленного Законом Республики Казахстан о республиканском бюджете на соответствующий финансовый год обучающимся по очной форме обучения по востребованным в регионе специальностям: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академической степени "Бакалавр" после общеобразовательной школы и колледжа - раз в год не более 392 месячных расчетных показателей;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академической степени “Магистр” по профессиональной учебной программе послевузовского образования, направленные на подготовку научных и педагогических кадров – раз в год, не более 420 месячных расчетных показателей;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подготовки медицинских кадров в резидентуре в организациях медицинского образования и науки Республики Казахстан – раз в год, не более 530 месячных расчетных показателей.</w:t>
      </w:r>
    </w:p>
    <w:bookmarkEnd w:id="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с изменениями, внесенными решением Жанакорганского районного маслихата Кызылординской области от 14.09.2018 </w:t>
      </w:r>
      <w:r>
        <w:rPr>
          <w:rFonts w:ascii="Times New Roman"/>
          <w:b w:val="false"/>
          <w:i w:val="false"/>
          <w:color w:val="000000"/>
          <w:sz w:val="28"/>
        </w:rPr>
        <w:t>№ 256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Претенденты для получения социальной помощи представляют необходимые документы в уполномоченный орган до 25 августа (включительно) соответствующего года.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После назначения социальной помощи, между уполномоченным органом и получателем социальной помощи заключается двухсторонний договор.</w:t>
      </w:r>
    </w:p>
    <w:bookmarkEnd w:id="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– в редакции решения Жанакорганского районного маслихата Кызылординской области от 14.09.2018 </w:t>
      </w:r>
      <w:r>
        <w:rPr>
          <w:rFonts w:ascii="Times New Roman"/>
          <w:b w:val="false"/>
          <w:i w:val="false"/>
          <w:color w:val="000000"/>
          <w:sz w:val="28"/>
        </w:rPr>
        <w:t>№ 256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После поступления денежных средств, получатель социальной помощи в течении пяти рабочих дней производит оплату обучения и представляет квитанцию об оплате в уполномоченный орган.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Для последующих учебных годов социальная помощь оплачивается к началу соответствующего учебного года.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В случае отчисления из высшего учебного заведения за систематичное и беспричинное отсутствие на учебе или за плохую успеваемость, взыскание выплаченной суммы на обучение с получателя социальной помощи производится в местный бюджет в добровольном или иным установленным законодательством Республики Казахстан в порядке. 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Размер оказываемой социальной помощи в каждом отдельном случае определяет специальная комиссия и указывает его в заключение о необходимости оказания социальной помощи.</w:t>
      </w:r>
    </w:p>
    <w:bookmarkEnd w:id="65"/>
    <w:bookmarkStart w:name="z75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оказания социальной помощи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Социальная помощь к памятным датам и праздничным дням оказывается по списку, утверждаемому МИО по представлению уполномоченной организации либо иных организаций без истребования заявлений от получателей.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Для получения социальной помощи при наступлении трудной жизненной ситуации заявитель от себя или от имени семьи в уполномоченный орган или акиму поселка, сельского округа представляет заявление с приложением следующих документов: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личность;</w:t>
      </w:r>
    </w:p>
    <w:bookmarkEnd w:id="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2) исключен решением Жанакорганского районного маслихата Кызылординской области от 20.05.2020 </w:t>
      </w:r>
      <w:r>
        <w:rPr>
          <w:rFonts w:ascii="Times New Roman"/>
          <w:b w:val="false"/>
          <w:i w:val="false"/>
          <w:color w:val="000000"/>
          <w:sz w:val="28"/>
        </w:rPr>
        <w:t>№ 440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сведения о составе семьи заявителя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сведения о доходах лица (членов семьи);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акт и/или документ, подтверждающий наступление трудной жизненной ситуации.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при наступлении трудной жизненной ситуации вследствие стихийного бедствия или пожара, гражданин (семья) не позднее три месяцев с момента наступления трудной жизненной ситуации обращается в уполномоченный орган или акиму поселка, сельского округа.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Документы представляются в подлинниках и копиях для сверки, после чего подлинники документов возвращаются заявителю.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При поступлении заявления на оказание социальной помощи при наступлении трудной жизненной ситуации уполномоченный орган или аким поселка, сельского округа в течение одного рабочего дня направляют документы заявителя в участковую комиссию для проведения обследования материального положения гражданина (семьи).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Участковая комиссия в течение двух рабочих дней со дня получения документов проводит обследование заявителя, по результатам которого составляет акт о материальном положении гражданина (семьи), подготавливает заключение о нуждаемости гражданина (семьи) в социальной помощи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направляет их в уполномоченный орган или акиму поселка, сельского округа. Аким поселка,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орган.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 недостаточности документов для оказания социальной помощи, уполномоченный орган запрашивает в соответствующих органах сведения, необходимые для рассмотрения представленных для оказания социальной помощи документов.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случае невозможности представления заявителем необходимых документов в связи с их порчей, утерей, уполномоченный орган принимает решение об оказании социальной помощи на основании данных иных уполномоченных органов и организаций, имеющих соответствующие сведения.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Уполномоченный орган в течение одного рабочего дня со дня поступления документов от участковой комиссии или акима поселка, сельского округа производит расчет среднедушевого дохода гражданина (семьи) в соответствии с законодательством Республики Казахстан и представляет полный пакет документов на рассмотрение специальной комиссии.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Специальная комиссия в течение двух рабочих дней со дня поступления документов выносит заключение о необходимости оказания социальной помощи, при положительном заключении указывает размер социальной помощи.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помощи.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пунктах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уполномоченный орган в течение двадцати рабочих дней со дня принятия документов от заявителя или акима поселка, сельского округа принимает решение об оказании либо отказе в оказании социальной помощи.</w:t>
      </w:r>
    </w:p>
    <w:bookmarkEnd w:id="82"/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Уполномоченный орган письменно уведомляет заявителя о принятом решении (в случае отказа - с указанием основания) в течение трех рабочих дней со дня принятия решения.</w:t>
      </w:r>
    </w:p>
    <w:bookmarkEnd w:id="83"/>
    <w:bookmarkStart w:name="z94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Основания для отказа в оказании социальной помощи, прекращения и возврата предоставляемой социальной помощи</w:t>
      </w:r>
    </w:p>
    <w:bookmarkEnd w:id="84"/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Отказ в оказании социальной помощи осуществляется в случаях:</w:t>
      </w:r>
    </w:p>
    <w:bookmarkEnd w:id="85"/>
    <w:bookmarkStart w:name="z9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выявления недостоверных сведений, представленных заявителями;</w:t>
      </w:r>
    </w:p>
    <w:bookmarkEnd w:id="86"/>
    <w:bookmarkStart w:name="z9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отказа, уклонения заявителя от проведения обследования материального положения гражданина (семьи);</w:t>
      </w:r>
    </w:p>
    <w:bookmarkEnd w:id="87"/>
    <w:bookmarkStart w:name="z9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превышения размера среднедушевого дохода гражданина (семьи) установленного Жанакорганским районным маслихатом порога для оказания социальной помощи.</w:t>
      </w:r>
    </w:p>
    <w:bookmarkEnd w:id="88"/>
    <w:bookmarkStart w:name="z9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Социальная помощь прекращается в случаях:</w:t>
      </w:r>
    </w:p>
    <w:bookmarkEnd w:id="89"/>
    <w:bookmarkStart w:name="z10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смерти получателя;</w:t>
      </w:r>
    </w:p>
    <w:bookmarkEnd w:id="90"/>
    <w:bookmarkStart w:name="z10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выезда получателя на постоянное проживание за пределы соответствующей административно-территориальной единицы;</w:t>
      </w:r>
    </w:p>
    <w:bookmarkEnd w:id="91"/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направления получателя на проживание в государственные медико-социальные учреждения;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выявления недостоверных сведений, представленных получателем.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социальной помощи прекращается с месяца наступления указанных обстоятельств.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Излишне выплаченные суммы подлежат возврату в добровольном или ином установленном законодательством Республики Казахстан порядке.</w:t>
      </w:r>
    </w:p>
    <w:bookmarkEnd w:id="95"/>
    <w:bookmarkStart w:name="z106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Финансирование и выплата социальной помощи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Социальная помощь производится путем перечисления денежных сумм на лицевые счета получателей в банках второго уровня и в организациях осуществляющих отдельные виды банковской деятельности.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Социальная помощь выплачивается с учетом изменения размера месячного расчетного показателя, утверждаемого в законе о республиканском бюджете на соответствующий финансовый год. 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Финансирование расходов на предоставление социальной помощи осуществляется в пределах средств, предусмотренных бюджетом района на текущий финансовый год.</w:t>
      </w:r>
    </w:p>
    <w:bookmarkEnd w:id="99"/>
    <w:bookmarkStart w:name="z110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Заключительное положение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“Е-Собес”.</w:t>
      </w:r>
    </w:p>
    <w:bookmarkEnd w:id="10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Правилам оказания социальной помощи, установления размеров и определения перечня отдельных категорий нуждающихся граждан</w:t>
            </w:r>
          </w:p>
        </w:tc>
      </w:tr>
    </w:tbl>
    <w:bookmarkStart w:name="z113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</w:t>
      </w:r>
    </w:p>
    <w:bookmarkEnd w:id="102"/>
    <w:bookmarkStart w:name="z114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обследования для определения нуждаемости семьи (гражданина) в связи с наступлением трудной жизненной ситуации</w:t>
      </w:r>
    </w:p>
    <w:bookmarkEnd w:id="103"/>
    <w:bookmarkStart w:name="z11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“___ˮ ________ 20___года___________________ </w:t>
      </w:r>
    </w:p>
    <w:bookmarkEnd w:id="104"/>
    <w:bookmarkStart w:name="z11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            (населенный пункт) </w:t>
      </w:r>
    </w:p>
    <w:bookmarkEnd w:id="105"/>
    <w:bookmarkStart w:name="z11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Ф.И.О. заявителя ________________________________________________</w:t>
      </w:r>
    </w:p>
    <w:bookmarkEnd w:id="106"/>
    <w:bookmarkStart w:name="z11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Адрес места жительства __________________________________________</w:t>
      </w:r>
    </w:p>
    <w:bookmarkEnd w:id="107"/>
    <w:bookmarkStart w:name="z11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Трудная жизненная ситуация, в связи с наступлением которой заявитель обратился за социальной помощью</w:t>
      </w:r>
    </w:p>
    <w:bookmarkEnd w:id="108"/>
    <w:bookmarkStart w:name="z120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bookmarkEnd w:id="109"/>
    <w:bookmarkStart w:name="z12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Состав семьи (учитываются фактически проживающие в семье)________ человек, в том числе:</w:t>
      </w:r>
    </w:p>
    <w:bookmarkEnd w:id="1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1"/>
        <w:gridCol w:w="1288"/>
        <w:gridCol w:w="728"/>
        <w:gridCol w:w="728"/>
        <w:gridCol w:w="1661"/>
        <w:gridCol w:w="728"/>
        <w:gridCol w:w="5117"/>
        <w:gridCol w:w="1009"/>
      </w:tblGrid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11"/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Родственное отношение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заявителю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Занятость (место работы,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учебы)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 незанятости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об участии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общественных работах, профессиональной подготовке (переподготовке, повышении квалификации) или в активных мерах содействия занятости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Трудная жизненная ситуация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Всего трудоспособных _________ человек.</w:t>
      </w:r>
    </w:p>
    <w:bookmarkEnd w:id="112"/>
    <w:bookmarkStart w:name="z12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Зарегистрированы в качестве безработного в органах занятости _______ человек.</w:t>
      </w:r>
    </w:p>
    <w:bookmarkEnd w:id="113"/>
    <w:bookmarkStart w:name="z126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детей: обучающихся в высших и средних учебных заведениях на платной основе _______ человек, стоимость обучения в год ________ тенге.</w:t>
      </w:r>
    </w:p>
    <w:bookmarkEnd w:id="114"/>
    <w:bookmarkStart w:name="z127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в семье участников и инвалидов Великой Отечественной войны, приравненных к ним лиц, пенсионеров, пожилых лиц, старше 80-ти лет, лиц, имеющих социально-значимые заболевания (онкобольные, больные туберкулезом, ВИЧ), инвалидов, детей-инвалидов (указать или добавить иную категорию) _________________;</w:t>
      </w:r>
    </w:p>
    <w:bookmarkEnd w:id="115"/>
    <w:bookmarkStart w:name="z128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5.Условия проживания (общежитие, арендное, приватизированное жилье, служебное жилье, жилой кооператив, индивидуальный жилой дом или иное - указать) ______________________________________________</w:t>
      </w:r>
    </w:p>
    <w:bookmarkEnd w:id="116"/>
    <w:bookmarkStart w:name="z129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на содержание жилья ________________________________;</w:t>
      </w:r>
    </w:p>
    <w:bookmarkEnd w:id="117"/>
    <w:bookmarkStart w:name="z130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семьи:</w:t>
      </w:r>
    </w:p>
    <w:bookmarkEnd w:id="1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2"/>
        <w:gridCol w:w="3112"/>
        <w:gridCol w:w="838"/>
        <w:gridCol w:w="846"/>
        <w:gridCol w:w="1388"/>
        <w:gridCol w:w="4164"/>
      </w:tblGrid>
      <w:tr>
        <w:trPr>
          <w:trHeight w:val="30" w:hRule="atLeast"/>
        </w:trPr>
        <w:tc>
          <w:tcPr>
            <w:tcW w:w="19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19"/>
        </w:tc>
        <w:tc>
          <w:tcPr>
            <w:tcW w:w="31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Ф.И.О. 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семьи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(в т.ч.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заявителя),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</w:t>
            </w:r>
          </w:p>
        </w:tc>
        <w:tc>
          <w:tcPr>
            <w:tcW w:w="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дохода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предыдущий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(тенге)</w:t>
            </w:r>
          </w:p>
        </w:tc>
        <w:tc>
          <w:tcPr>
            <w:tcW w:w="4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о личном подсобном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хозяйстве (приусадебный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участок, скот и птица),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дачном и земельном участке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(земельной доли)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среднем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месяц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Наличие:</w:t>
      </w:r>
    </w:p>
    <w:bookmarkEnd w:id="120"/>
    <w:bookmarkStart w:name="z13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автотранспорта (марка, год выпуска, правоустанавливающий документ, заявленные оходы от его эксплуатации)</w:t>
      </w:r>
    </w:p>
    <w:bookmarkEnd w:id="121"/>
    <w:bookmarkStart w:name="z13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 иного жилья, кроме занимаемого в настоящее время, (заявленные доходы от его эксплуатации) ____________________________________________________________.</w:t>
      </w:r>
    </w:p>
    <w:bookmarkEnd w:id="122"/>
    <w:bookmarkStart w:name="z13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Сведения о ранее полученной помощи (форма, сумма, источник) _____________________.</w:t>
      </w:r>
    </w:p>
    <w:bookmarkEnd w:id="123"/>
    <w:bookmarkStart w:name="z13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Иные доходы семьи (форма, сумма, источник): ____________________________________.</w:t>
      </w:r>
    </w:p>
    <w:bookmarkEnd w:id="124"/>
    <w:bookmarkStart w:name="z13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Обеспеченность детей школьными принадлежностями, одеждой, обувью______________.</w:t>
      </w:r>
    </w:p>
    <w:bookmarkEnd w:id="125"/>
    <w:bookmarkStart w:name="z14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10.Санитарно-эпидемиологические условия проживания ___________.</w:t>
      </w:r>
    </w:p>
    <w:bookmarkEnd w:id="126"/>
    <w:bookmarkStart w:name="z14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</w:t>
      </w:r>
    </w:p>
    <w:bookmarkEnd w:id="127"/>
    <w:bookmarkStart w:name="z14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 _____________________ </w:t>
      </w:r>
    </w:p>
    <w:bookmarkEnd w:id="128"/>
    <w:bookmarkStart w:name="z14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комиссии:</w:t>
      </w:r>
    </w:p>
    <w:bookmarkEnd w:id="129"/>
    <w:bookmarkStart w:name="z14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</w:t>
      </w:r>
    </w:p>
    <w:bookmarkEnd w:id="130"/>
    <w:bookmarkStart w:name="z14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</w:t>
      </w:r>
    </w:p>
    <w:bookmarkEnd w:id="131"/>
    <w:bookmarkStart w:name="z14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</w:t>
      </w:r>
    </w:p>
    <w:bookmarkEnd w:id="132"/>
    <w:bookmarkStart w:name="z14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</w:t>
      </w:r>
    </w:p>
    <w:bookmarkEnd w:id="133"/>
    <w:bookmarkStart w:name="z14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 (Ф.И.О.)</w:t>
      </w:r>
    </w:p>
    <w:bookmarkEnd w:id="134"/>
    <w:bookmarkStart w:name="z14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составленным актом ознакомлен (а):</w:t>
      </w:r>
    </w:p>
    <w:bookmarkEnd w:id="135"/>
    <w:bookmarkStart w:name="z15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</w:t>
      </w:r>
    </w:p>
    <w:bookmarkEnd w:id="136"/>
    <w:bookmarkStart w:name="z15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Ф.И.О. и подпись заявителя </w:t>
      </w:r>
    </w:p>
    <w:bookmarkEnd w:id="137"/>
    <w:bookmarkStart w:name="z15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проведения обследования отказываюсь _______________ Ф.И.О. и подпись заявителя (или одного из членов семьи), дата ______________ (заполняется в случае отказа заявителя от проведения обследования).</w:t>
      </w:r>
    </w:p>
    <w:bookmarkEnd w:id="1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Правилам оказания социальной помощи, установления размеров и определения перечня отдельных категорий нуждающихся граждан</w:t>
            </w:r>
          </w:p>
        </w:tc>
      </w:tr>
    </w:tbl>
    <w:bookmarkStart w:name="z154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 участковой комиссии № __</w:t>
      </w:r>
    </w:p>
    <w:bookmarkEnd w:id="139"/>
    <w:bookmarkStart w:name="z155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“____ˮ ___________ 20____ года </w:t>
      </w:r>
    </w:p>
    <w:bookmarkEnd w:id="140"/>
    <w:bookmarkStart w:name="z156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Участковая комиссия в соответствии с Правилами оказания социальной помощи, установления размеров и определения перечня отдельных категорий нуждающихся граждан, рассмотрев заявление и прилагаемые к нему документы семьи (гражданина), обратившегося за предоставлением социальной помощи в связи с наступлением трудной жизненной ситуации</w:t>
      </w:r>
    </w:p>
    <w:bookmarkEnd w:id="141"/>
    <w:bookmarkStart w:name="z157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42"/>
    <w:bookmarkStart w:name="z158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заявителя)</w:t>
      </w:r>
    </w:p>
    <w:bookmarkEnd w:id="143"/>
    <w:bookmarkStart w:name="z159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представленных документов и результатов обследования материального положения заявителя (семьи) выносит заключение о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(необходимости, отсутствии необходимости)</w:t>
      </w:r>
    </w:p>
    <w:bookmarkEnd w:id="144"/>
    <w:bookmarkStart w:name="z160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предоставления семье (лицу) социальной помощи с наступлением трудной жизненной ситуации.</w:t>
      </w:r>
    </w:p>
    <w:bookmarkEnd w:id="145"/>
    <w:bookmarkStart w:name="z161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комиссии: ______________ _____________________ </w:t>
      </w:r>
    </w:p>
    <w:bookmarkEnd w:id="146"/>
    <w:bookmarkStart w:name="z162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Члены комиссии: ___________________ _______________________ </w:t>
      </w:r>
    </w:p>
    <w:bookmarkEnd w:id="147"/>
    <w:bookmarkStart w:name="z163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___________________ _______________________</w:t>
      </w:r>
    </w:p>
    <w:bookmarkEnd w:id="148"/>
    <w:bookmarkStart w:name="z164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 ____________________ _______________________ </w:t>
      </w:r>
    </w:p>
    <w:bookmarkEnd w:id="149"/>
    <w:bookmarkStart w:name="z165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 _____________________ _______________________</w:t>
      </w:r>
    </w:p>
    <w:bookmarkEnd w:id="150"/>
    <w:bookmarkStart w:name="z166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(подписи) (Ф.И.О.)</w:t>
      </w:r>
    </w:p>
    <w:bookmarkEnd w:id="151"/>
    <w:bookmarkStart w:name="z167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152"/>
    <w:bookmarkStart w:name="z168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с прилагаемыми документами в количестве ____ штук принято “____ˮ____________ 20___ год________________________________________ Ф.И.О., должность, подпись работника акима поселка, села, сельского округа или уполномоченного органа, принявшего документы.</w:t>
      </w:r>
    </w:p>
    <w:bookmarkEnd w:id="15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Правилам оказания социальной помощи, установления размеров и определения категорий нуждающихся граждан перечня отдельных</w:t>
            </w:r>
          </w:p>
        </w:tc>
      </w:tr>
    </w:tbl>
    <w:bookmarkStart w:name="z170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Регистрационный номер семьи ________________</w:t>
      </w:r>
    </w:p>
    <w:bookmarkEnd w:id="154"/>
    <w:bookmarkStart w:name="z171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составе семьи заявителя</w:t>
      </w:r>
    </w:p>
    <w:bookmarkEnd w:id="155"/>
    <w:bookmarkStart w:name="z17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 ___________________________ </w:t>
      </w:r>
    </w:p>
    <w:bookmarkEnd w:id="156"/>
    <w:bookmarkStart w:name="z17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 заявителя)             (домашний адрес, телефон)</w:t>
      </w:r>
    </w:p>
    <w:bookmarkEnd w:id="157"/>
    <w:bookmarkStart w:name="z174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1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71"/>
        <w:gridCol w:w="4520"/>
        <w:gridCol w:w="2554"/>
        <w:gridCol w:w="2555"/>
      </w:tblGrid>
      <w:tr>
        <w:trPr>
          <w:trHeight w:val="30" w:hRule="atLeast"/>
        </w:trPr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  <w:bookmarkEnd w:id="159"/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членов семьи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заявителю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рождения</w:t>
            </w:r>
          </w:p>
        </w:tc>
      </w:tr>
      <w:tr>
        <w:trPr>
          <w:trHeight w:val="30" w:hRule="atLeast"/>
        </w:trPr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заявителя ____________________ Дата ______________</w:t>
      </w:r>
    </w:p>
    <w:bookmarkEnd w:id="160"/>
    <w:bookmarkStart w:name="z17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должностного лица органа,</w:t>
      </w:r>
    </w:p>
    <w:bookmarkEnd w:id="161"/>
    <w:bookmarkStart w:name="z17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уполномоченного заверять</w:t>
      </w:r>
    </w:p>
    <w:bookmarkEnd w:id="162"/>
    <w:bookmarkStart w:name="z18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составе семьи _____________________</w:t>
      </w:r>
    </w:p>
    <w:bookmarkEnd w:id="163"/>
    <w:bookmarkStart w:name="z18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</w:t>
      </w:r>
    </w:p>
    <w:bookmarkEnd w:id="16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