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8710" w14:textId="5038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ноября 2009 года № 233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10 февраля 2017 года № 113. Зарегистрировано Департаментом юстиции Костанайской области 17 марта 2017 года № 6917. Утратило силу решением маслихата Костанайской области от 2 марта 2018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подпунктом 121)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среду" (зарегистрировано в Реестре государственной регистрации нормативных правовых актов № 3697, опубликовано 23 декабря 2009 года в газетах "Қостанай таңы" и "Костанайские новости")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ставки платы за эмиссии в окружающую среду,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(далее - Налоговый кодекс) по Костанайской области в полтора раза,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ставок платы за размещение золы и золошлаков, установленных строкой порядковый номер 1.3.3.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ставки, за размещение золы и золошлаков установленные строкой порядковый номер 1.3.3. таблицы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Налогового кодекса в два раза.".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Аймухамбетова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А. Маукулов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Е. Спанов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