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6417" w14:textId="a8a6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28 октября 2015 года № 456 "Об утверждении регламентов государственных услуг в сфере медицинской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22 февраля 2017 года № 99. Зарегистрировано Департаментом юстиции Костанайской области 29 марта 2017 года № 6944. Утратило силу постановлением акимата Костанайской области от 20 января 2020 года № 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20.01.2020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28 октября 2015 года № 456 "Об утверждении регламентов государственных услуг в сфере медицинской деятельности" (зарегистрировано в Реестре государственной регистрации нормативных правовых актов под № 6023, опубликовано 5 декабря 2015 года в газете "Қостанай таңы")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текста на государственном языке изложить в следующей редакции, текст на русском языке не изменяется: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"Тегін медициналық көмектің кепілдік берілген көлемін көрсету жөніндегі әлеуетті қызметтер берушінің қойылатын талаптарға сәйкестігін (сәйкес еместігін) анықтау" мемлекеттік көрсетілетін қызмет регламенті бекітілсін.";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 на медицинскую деятельность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", утвержденном вышеуказанным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установления факта неполноты представленных документов и (или) документов с истекшим сроком действия услугодатель в течение двух рабочих дней дает письменный мотивированный ответ о прекращении рассмотрения заявления.";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установления факта неполноты представленных документов и (или) документов с истекшим сроком действия услугодатель в течение двух рабочих дней дает письменный мотивированный ответ о прекращении рассмотрения заявления.";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предоставления услугополучателем неполного пакета документов и (или) документов с истекшим сроком действия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лицензии на медицинскую деятельность"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Определение соответствия (несоответствия) потенциального поставщика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гарантированного объема бесплатной медицинской помощи предъявляемым требованиям", утвержденном вышеуказанным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на государственном языке изложить в следующей редакции, заголовок на русском языке не изменяется: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"Тегін медициналық көмектің кепілдік берілген көлемін көрсету жөніндегі әлеуетті қызметтер берушінің қойылатын талаптарға сәйкестігін (сәйкес еместігін) анықтау" мемлекеттік көрсетілетін қызмет регламенті";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на государственном языке изложить в следующей редакции, текст на русском языке не изменяется: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"Тегін медициналық көмектің кепілдік берілген көлемін көрсету жөніндегі әлеуетті қызметтер берушінің қойылатын талаптарға сәйкестігін (сәйкес еместігін) анықтау" мемлекеттік көрсетілетін қызметін (бұдан әрі – мемлекеттік көрсетілетін қызмет) "Қостанай облысы әкімдігінің денсаулық сақтау басқармасы" мемлекеттік мекемесі (бұдан әрі – көрсетілетін қызметті беруші) көрсетеді.";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выписка из протокола о соответствии (несоответствии) требованиям, предъявляемым потенциальному поставщику, для участия в кампании прикрепления граждан Республики Казахстан и оралманов к субъектам здравоохранения, оказывающим первичную медико-санитарную помощь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 (зарегистрированный в Реестре государственной регистрации нормативных правовых актов под № 11356) (далее – Стандарт);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выписка из протокола о соответствии (несоответствии) требованиям, предъявляемым потенциальному поставщику для участия в оказании гарантированного объема бесплатной медицинской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заявки на участие 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курирующего заместителя акима области.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медицинскую деятельность"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лицензии на медицинскую деятельность"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6200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(несоответствия)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требованиям"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"Определение соответствия (несоответствия) потенциального поставщика услуг</w:t>
      </w:r>
      <w:r>
        <w:br/>
      </w:r>
      <w:r>
        <w:rPr>
          <w:rFonts w:ascii="Times New Roman"/>
          <w:b/>
          <w:i w:val="false"/>
          <w:color w:val="000000"/>
        </w:rPr>
        <w:t>гарантированного объема бесплатной медицинской помощи предъявляемым</w:t>
      </w:r>
      <w:r>
        <w:br/>
      </w:r>
      <w:r>
        <w:rPr>
          <w:rFonts w:ascii="Times New Roman"/>
          <w:b/>
          <w:i w:val="false"/>
          <w:color w:val="000000"/>
        </w:rPr>
        <w:t>требованиям"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6200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