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69cb" w14:textId="a566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7 апреля 2008 года № 201 "Об установлении водоохранной зоны и полосы реки Тобол на участке под строительство микрорайона "Наурыз" на территории города Костанай по улице Маяковского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330. Зарегистрировано Департаментом юстиции Костанайской области 8 августа 2017 года № 7156.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на участке под строительство микрорайона "Наурыз" на территории города Костанай по улице Маяковского и режима их хозяйственного использования" (зарегистрировано в Реестре государственной регистрации нормативных правовых актов под № 3636, опубликовано 4 июня 2008 года в газете "Қостанай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на участке под строительство микрорайона "Наурыз" на территории города Костанай по улице Маяковского, режима и особых условий их хозяйственного использования";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водоохранную зону и полосу реки Тобол на участке под строительство микрорайона "Наурыз" на территории города Костанай по улице Маяковского.";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режим и особые условия хозяйственного использования водоохранной зоны и полосы реки Тобол на участке под строительство микрорайона "Наурыз" на территории города Костанай по улице Маяковского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О. Бекмагамбетов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2008 года № 201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участке под строительство микрорайона "Наурыз" на территории города Костанай по улице Маяковского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допускается: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зоны не допускается: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