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c6a" w14:textId="5dff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7 апреля 2008 года № 203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331. Зарегистрировано Департаментом юстиции Костанайской области 8 августа 2017 года № 7157.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водоохраной зоны и полосы реки Тобол на участке под строительство спортивно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3635, опубликовано 14 мая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участке под строительство спортивно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оздоровительного комплекса туристских услуг на территории Мичуринского сельского округа Костанайского района,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режим и особые условия хозяйственного использования водоохранной зоны и полосы реки Тобол на участке под строительство спортивно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оздоровительного комплекса туристских услуг на территории Мичуринского сельского округа Костанайского района.";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2008 года № 203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допускается: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допускается: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