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b65c" w14:textId="6dbb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31 августа 2016 года № 410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сентября 2017 года № 470. Зарегистрировано Департаментом юстиции Костанайской области 17 октября 2017 года № 7253.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6631, опубликовано 13 октября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заявление в форме электронного документа, удостоверенного электронной цифровой подписью (далее – ЭЦП) услугополучателя.";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6 (шесть) рабочих дней;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4 (четыре) рабочих дня.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получения документов проверяет полноту представленных документов.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заявление в форме электронного документа, удостоверенного электронной цифровой подписью (далее – ЭЦП) услугополучателя.";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или на Портал – 4 (четыре) рабочих дня.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 врач в течение 2 (двух) рабочих дней с момента получения документов проверяет полноту представленных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Результат оказания государственной услуги – аттестационный лист с указанием одного из решений: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не аттестован.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заявление в форме электронного документа, удостоверенного электронной цифровой подписью (далее – ЭЦП) услугополучателя.";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получения документов проверяет полноту представленных документов.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ветеринарно-санитарного заключения на объекты государственного ветеринарно-санитарного контроля и надзора"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0739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073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физических и юридических лиц, осуществляющих предпринимательскую деятельность в области ветеринарии"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048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