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e118" w14:textId="c2ae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Амангельдинского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28 февраля 2017 года № 63. Зарегистрировано Департаментом юстиции Костанайской области 31 марта 2017 года № 6956. Утратило силу постановлением акимата Амангельдинского района Костанайской области от 6 апреля 2018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Амангельдинского района Костанайской области от 06.04.2018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Амангельдинского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Амангельдинского района от 28 апреля 2016 года за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исполнительных органов акимата Амангельдинского района" (зарегистрировано в Реестре государственной регистрации нормативных правовых актов за № 6415, опубликовано в газете 17 июня 2016 года "Аманкелді арайы").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Амангельдинского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2017 года № 63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Амангельдинского района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Амангельдинского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местных исполнительных органов Амангельдинского района (далее - служащие корпуса "Б").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пяти рабочих дней после выхода на работу.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 – Комиссия), рабочим органом которой является отдел кадровой работы государственного учреждения "Аппарат акима Амангельдинского района" (далее – отдел кадровой работы).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отдела кадровой работы. Секретарь Комиссии не принимает участие в голосовании.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отдел кадровой работы. Второй экземпляр находится у непосредственного руководителя служащего корпуса "Б".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кадровой работы формирует график проведения оценки по согласованию с председателем Комиссии.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кадровой работы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работы, и сложные виды деятельности определяются государственным органом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отдела документационного обеспечения, информационных технологии и мониторинга государственный услуг и непосредственного руководителя служащего корпуса "Б".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отдела кадровой работы и непосредственного руководителя служащего корпуса "Б".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 кадровой работы, отделом документационного обеспечения, информационных технологии и мониторинга государственный услуг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работником отдела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7"/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Комиссии. В этом случае работником отдела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отделом кадровой работы не позднее пяти рабочих дней до заседания Комиссии по следующей формуле: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7"/>
    <w:bookmarkStart w:name="z8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кадровой работы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кадровой работы предоставляет на заседание Комиссии следующие документы: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кадровой работы ознакамливает служащего корпуса "Б" с результатами оценки в течение двух рабочих дней со дня ее завершения.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отдела кадровой работы в произвольной форме составляется акт об отказе от ознакомления.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отделе кадровой работы.</w:t>
      </w:r>
    </w:p>
    <w:bookmarkEnd w:id="91"/>
    <w:bookmarkStart w:name="z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6"/>
    <w:bookmarkStart w:name="z10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</w:t>
            </w:r>
          </w:p>
        </w:tc>
      </w:tr>
    </w:tbl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5"/>
    <w:bookmarkStart w:name="z1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______________________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0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3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  <w:bookmarkEnd w:id="118"/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  <w:bookmarkEnd w:id="11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</w:t>
            </w:r>
          </w:p>
        </w:tc>
      </w:tr>
    </w:tbl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0"/>
    <w:bookmarkStart w:name="z13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 квартал ____ года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34"/>
        <w:gridCol w:w="6466"/>
      </w:tblGrid>
      <w:tr>
        <w:trPr>
          <w:trHeight w:val="30" w:hRule="atLeast"/>
        </w:trPr>
        <w:tc>
          <w:tcPr>
            <w:tcW w:w="5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  <w:bookmarkEnd w:id="132"/>
        </w:tc>
        <w:tc>
          <w:tcPr>
            <w:tcW w:w="6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  <w:bookmarkEnd w:id="13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</w:t>
            </w:r>
          </w:p>
        </w:tc>
      </w:tr>
    </w:tbl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4"/>
    <w:bookmarkStart w:name="z15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34"/>
        <w:gridCol w:w="6466"/>
      </w:tblGrid>
      <w:tr>
        <w:trPr>
          <w:trHeight w:val="30" w:hRule="atLeast"/>
        </w:trPr>
        <w:tc>
          <w:tcPr>
            <w:tcW w:w="5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  <w:bookmarkEnd w:id="147"/>
        </w:tc>
        <w:tc>
          <w:tcPr>
            <w:tcW w:w="6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  <w:bookmarkEnd w:id="14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</w:t>
            </w:r>
          </w:p>
        </w:tc>
      </w:tr>
    </w:tbl>
    <w:bookmarkStart w:name="z17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9"/>
    <w:bookmarkStart w:name="z17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</w:t>
      </w:r>
      <w:r>
        <w:br/>
      </w:r>
      <w:r>
        <w:rPr>
          <w:rFonts w:ascii="Times New Roman"/>
          <w:b/>
          <w:i w:val="false"/>
          <w:color w:val="000000"/>
        </w:rPr>
        <w:t>(квартал и (или) год)</w:t>
      </w:r>
    </w:p>
    <w:bookmarkEnd w:id="150"/>
    <w:bookmarkStart w:name="z18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2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3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4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5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56"/>
    <w:bookmarkStart w:name="z18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7"/>
    <w:bookmarkStart w:name="z18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58"/>
    <w:bookmarkStart w:name="z18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 Дата: _____________</w:t>
      </w:r>
    </w:p>
    <w:bookmarkEnd w:id="159"/>
    <w:bookmarkStart w:name="z18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0"/>
    <w:bookmarkStart w:name="z19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 Дата: _____________</w:t>
      </w:r>
    </w:p>
    <w:bookmarkEnd w:id="161"/>
    <w:bookmarkStart w:name="z19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2"/>
    <w:bookmarkStart w:name="z19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 Дата: _____________</w:t>
      </w:r>
    </w:p>
    <w:bookmarkEnd w:id="163"/>
    <w:bookmarkStart w:name="z19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