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1f36" w14:textId="b14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Фрунзе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июля 2017 года № 104. Зарегистрировано Департаментом юстиции Костанайской области 16 августа 2017 года № 7164.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Фрунзе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села Фрунзе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Богдановского сельского округа Камыстинского района Костанайской области" (зарегистрировано в Реестре государственной регистрации нормативных правовых актов за № 6162, опубликовано 10 февраля 2016 года в информационно-правовой системе "Әділет")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Фрунзе Камыстинского района Костанайской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Фрунзе Камыстинского района Костанайской области (далее – село Фрунзе)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Фрунзе.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Фрунзе созывается и проводится с целью избрания представителей для участия в сходе местного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Фрунзе.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Фрунзе организуется акимом села Фрунзе.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Фрунзе, имеющих право в нем участвовать.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Фрунзе или уполномоченным им лицом.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села Фрунзе или уполномоченное им лицо.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Фрунзе для участия в сходах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Фрунзе для участия в сходах местного сообщества определяется на основе принципа равного представительства.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Фрунзе.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Фрунзе Камыстинского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