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de11" w14:textId="b19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марта 2017 года № 90. Зарегистрировано Департаментом юстиции Костанайской области 14 апреля 2017 года № 6993. Утратило силу решением маслихата Мендыкаринского района Костанайской области от 16 марта 2018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(зарегистрированное в Реестре государственной регистрации нормативных правовых актов за № 6389, опубликованное 2 июня 2016 года в районной газете "Меңдіқара үні").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отдел правовой и кадровой работы государственного учреждения "Аппарат Мендыкаринского районного маслихата" (далее – отдел правовой и кадровой работы).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правовой и кадровой работы.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правовой и кадровой работы.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правовой и кадровой работы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правовой и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правовой и кадровой работы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правовой и кадровой работы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правовой и кадровой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правовой и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правовой и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 правовой и кадровой работы не позднее пяти рабочих дней до заседания Комиссии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правовой и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правовой и кадровой работы предоставляет на заседание Комиссии следующие документы: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правовой и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правовой и кадровой работы в произвольной форме составляется акт об отказе от ознакомления.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правовой и кадровой работы.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17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3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3"/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46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7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 Дата: _____________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Дата: 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_____________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