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d9d5" w14:textId="75a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июня 2017 года № 161/3. Зарегистрировано Департаментом юстиции Павлодарской области 10 июля 2017 года № 5557. Утратило силу постановлением акимата Павлодарской области от 21 августа 2020 года № 176/3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Павлодарской области от 13 июня 2017 года № 161/3. Зарегистрировано Департаментом юстиции Павлодарской области 10 июля 2017 года № 5557. Утратило силу постановлением акимата Павлодарской области от 21 августа 2020 года № 176/3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 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на казахском языке изложить в следующей редакции "Мәдениет және архив ісі саласындағы мемлекеттік көрсетілетін қызметтер регламенттер бекіту туралы", текст заголовка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"Архивтік анықтамалар беру" мемлекеттік көрсетілетін қызметтер регламенттері бекітілсін.",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161/3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государственными архивами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 - архивная справка).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№ 138 (далее –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заявление, выдает расписку услугополучателю о приеме документов. и направляет на рассмотрение руководителю услугодателя – 30 (тридцать) минут с момента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передает рассмотренные документы ответственному исполнителю услугодателя на исполнение – 1 (один) рабочий день с момента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изучает научно-справочный аппарат и учетные данные о наличии документов по теме запроса. При наличии документов выявляет их для подготовки архивной справки либо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– 8 (восемь) рабочих дней со дня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за период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рабочих дней со дня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 в течение 3 (трех) рабочих дней уведомляет услугополучателя об отсутствии запрашиваемых сведений и дает рекомендации по их дальнейшему поиску;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 в течение 3 (трех) рабочих дней уведомляет услугополучателя о необходимости предоставления дополнительных сведений для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1 (один) рабочий день с момента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подписанный результат государственной услуги услугополучателю или направляет в Государственную корпорацию или через портал - 4 (четыре) часа с момента поступления;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исполнителю, выявление документов по теме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архивной справки, проект уведомления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зарегистрированная архивная справка, уведомление (о продлении срока исполнения запроса, об отсутствии документов на государственном хранении, о предоставлении дополнительной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на портале о готовности государственной услуги.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электронной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при обращении в Государственную корпорацию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- 11 (одиннадцать) рабочих дней (день приема документов не входит с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документы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принимает, регистрирует представленные услугополучателем документы и выдает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– ИИС Государственной корпорации):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-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государственной услуги (архивная справка).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с момента сдачи услугополучателем пакета документов на портал - 11 (одиннадцать) рабочих дней.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пароля, ЭЦП либо одноразового пароля, в случае отсутствия регистрации необходимо пройти процедуру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об отказе в запрашиваемой услуге в связи с неподтверждением подлинности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запроса для оказания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о готовности архивной справки в форме электронного документа), сформированного АРМ услугодателя.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обработки и последовательности процедур услугодателя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в АРМ услугодателя ИИН/БИН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ФЛ/ГБД ЮЛ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сотрудником услугодателя формы запроса в части отметки о наличии документов в бумажной форме,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услугодателем соответствия приложенных согласно перечню документов, указанному в стандарте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 (архивная справка).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Лермонтова, 51/1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Бектурова, 62/1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gosarchiv2011@mail.ru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32-10-52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62-18-51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городской архив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Суворова, 9/5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kense.oar.ap@pavlodar.gov.kz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20-77-84,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20-77-89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 города Экибастуза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Энергостроителей,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arh-ekb@mail.ru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улица Камзина,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aksu_arhiv@mail.ru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6-54-50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Актогай, улица Абая,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aktogaiarchiv@mail.ru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(718-41)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Баянаул, улица Бектурова,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bayanaularchiv2011@yandex.kz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Железинка, улица Космонавтов,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zhelezinkaarchiv@mail.ru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Иртышск, улица Богембая, 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irtyshskarchiv@mail.ru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Теренколь, улица Гагарина,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archive_kachiry@mail.ru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2-46-27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Акку, улица Амангельды,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lebyajearchiv@mail.ru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Коктобе, улица Аблайхана, 34 а mayskarchiv@mail.ru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(718-38)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9-13-42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Успенка, улица Баюка,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uspenkaarchiv@mail.ru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отдел государственного архива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село Шарбакты, улица Ленина,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sherbaktyarchiv@yandex.kz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(718-36)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 и их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сотрудником канцелярии пакета документов услугополучателя и регистрация заявления, выдача расписки услугополучателю о приеме документов, направление на рассмотрение руководителю услугодателя. В случаях представления услугополучателем неполного пакета документов и (или) документов с истекшим сроком действия, отказ сотрудником канцелярии в приеме заявления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выдаче результата государственной услуги на бумажном носителе либо отказ в оказании государственной услуги в случае установления недостоверности документов. В случаях, когда для оказания государственной услуги необходимо изучение документов двух и более организаций, а также за период более чем за 5 (пять) лет, услугодателем срок оказания государственной услуги продлевается не более чем на 30 (тридцать календарных дней)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 в течение 3 (трех) рабочих дней со дня продления срока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документа, подтверждающего прием пакета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ответственному исполнителю услугодателя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государственной услуги руководителю услугодателя на подписание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сотруднику канцелярии услугодателя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рабочий день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