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6475" w14:textId="5556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 ноября 2017 года № 336/6. Зарегистрировано Департаментом юстиции Павлодарской области 17 ноября 2017 года № 5691.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Касенова Б.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ноября 2017 года № 336/6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</w:t>
      </w:r>
      <w:r>
        <w:br/>
      </w:r>
      <w:r>
        <w:rPr>
          <w:rFonts w:ascii="Times New Roman"/>
          <w:b/>
          <w:i w:val="false"/>
          <w:color w:val="000000"/>
        </w:rPr>
        <w:t>вознаграждения при кредитовании, а также лизинге на приобретение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животных, техники и технологического оборудования"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14.08.2019 </w:t>
      </w:r>
      <w:r>
        <w:rPr>
          <w:rFonts w:ascii="Times New Roman"/>
          <w:b w:val="false"/>
          <w:i w:val="false"/>
          <w:color w:val="ff0000"/>
          <w:sz w:val="28"/>
        </w:rPr>
        <w:t>№ 248/2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уведомление об отказе в предоставлении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8 июня 2017 года № 229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перечислении субсидии либо уведомление об отказе в предоставлении государственной услуги в форме электронного документа, подписанного электронной цифровой подписью (далее – ЭЦП) услугодателя,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а также в "личный кабинет" в информационной системе субсидирования.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на портал предложения на заключение договора субсидирования (далее – предложение) в форме электронного документа, удостоверенного электронной цифровой подписью (далее ЭЦП) услугополучателя и финансового института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предложения на заключение договора субсидирования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10 (десять) рабочих дней.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регистрирует предложение в информационной системе субсидирования, осуществляет проверку, принятие, оформление решения по предложению;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одобрения и соответствия предложения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заключает договор между рабочим органом и финансовым институтом и направляет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услугополучателю направляется мотивированный ответ об отказе в предоставлении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предложение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направляет одобренное предложение в финансовый институт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финансовый институт формирует на веб-портале график субсидирования заемщика, подписываемый ЭЦП финансового института и рабочего органа, также формирует на веб-портале с ЭЦП заявку на субсидирование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услугодателя подтверждает принятие заявки услугополучателя путем подписания с использованием ЭЦП соответствующего уведомления и направляет руководителю услугодателя на подпись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платежное поручение и направляет ответственному специалисту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услугодателя направляет платежное поручение в территориальное подразделение казначейства к оплате для перечисления причитающихся субсидий и выдает результат оказания государственной услуги услугополучателю – 1 (один) рабочий день.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зарегистрировать, осуществить проверку, принять, оформить решения по предложению, заключить договор и направить руководителю услугодателя на подпись либо дать мотивированный ответ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предложение;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одобренное предложение в финансовый институт;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на веб-портале график субсидирования заемщика и заявку на субсидирование;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подписать и направить платежное поручение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подписать платежное поручение и направить ответственному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направить платежное поручение в территориальное подразделение казначейства и выдать услугополучателю результат оказания государственной услуги.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финансовый институт.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через Государственную корпорацию "Правительство для граждан" не оказывается.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запросе, и ИИН и (или) БИН, указанных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при оказании государственной услуги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935"/>
        <w:gridCol w:w="4742"/>
        <w:gridCol w:w="723"/>
        <w:gridCol w:w="723"/>
        <w:gridCol w:w="1995"/>
        <w:gridCol w:w="819"/>
        <w:gridCol w:w="653"/>
        <w:gridCol w:w="145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услугодателя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институт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предложения в информационной системе субсидирования, осуществление проверки, принятие, оформление решения по предложению; в случае одобрения и соответствии предложения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заключение договора между рабочим органом и финансовым институтом; в случае несоответствия -направление услугополучателю мотивированного ответа об отказе в предоставлении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предложения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одобренного предложения в финансовый институт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 веб-портале графика субсидирования заемщика, подписываемого ЭЦП финансового института и рабочего органа, а также формирование на веб-портале с ЭЦП заявки на субсидирование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принятия заявки услугополучателя путем подписания с использованием ЭЦП соответствующего уведомления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платежного поручения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 и направление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руководителю услугодателя на подпись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ответственному специалисту услугодателя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одобренного предложения в финансовый институт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 веб-портале графика субсидирования заемщика и заявки на субсидирование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руководителю услугодателя на подпись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ответственному специалисту услугодателя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рабочих дня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ставок вознаграждения при кредитовании,</w:t>
      </w:r>
      <w:r>
        <w:br/>
      </w:r>
      <w:r>
        <w:rPr>
          <w:rFonts w:ascii="Times New Roman"/>
          <w:b/>
          <w:i w:val="false"/>
          <w:color w:val="000000"/>
        </w:rPr>
        <w:t>а также лизинге на приобретение сельскохозяйственных животных,</w:t>
      </w:r>
      <w:r>
        <w:br/>
      </w:r>
      <w:r>
        <w:rPr>
          <w:rFonts w:ascii="Times New Roman"/>
          <w:b/>
          <w:i w:val="false"/>
          <w:color w:val="000000"/>
        </w:rPr>
        <w:t xml:space="preserve">техники и технологического оборудования"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