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5ba2" w14:textId="ea75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Аксу от 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w:t>
      </w:r>
    </w:p>
    <w:p>
      <w:pPr>
        <w:spacing w:after="0"/>
        <w:ind w:left="0"/>
        <w:jc w:val="both"/>
      </w:pPr>
      <w:r>
        <w:rPr>
          <w:rFonts w:ascii="Times New Roman"/>
          <w:b w:val="false"/>
          <w:i w:val="false"/>
          <w:color w:val="000000"/>
          <w:sz w:val="28"/>
        </w:rPr>
        <w:t>Решение акима города Аксу Павлодарской области от 6 февраля 2017 года № 1. Зарегистрировано Департаментом юстиции Павлодарской области 22 февраля 2017 года № 5384</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 города Аксу </w:t>
      </w:r>
      <w:r>
        <w:rPr>
          <w:rFonts w:ascii="Times New Roman"/>
          <w:b/>
          <w:i w:val="false"/>
          <w:color w:val="000000"/>
          <w:sz w:val="28"/>
        </w:rPr>
        <w:t>РЕШ</w:t>
      </w:r>
      <w:r>
        <w:rPr>
          <w:rFonts w:ascii="Times New Roman"/>
          <w:b/>
          <w:i w:val="false"/>
          <w:color w:val="000000"/>
          <w:sz w:val="28"/>
        </w:rPr>
        <w:t>И</w:t>
      </w:r>
      <w:r>
        <w:rPr>
          <w:rFonts w:ascii="Times New Roman"/>
          <w:b/>
          <w:i w:val="false"/>
          <w:color w:val="000000"/>
          <w:sz w:val="28"/>
        </w:rPr>
        <w:t>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Аксу от 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 (зарегистрированое в Реестре государственной регистрации нормативных правовых актов за № 3718, опубликованное 5 марта 2014 года в газетах "Ақсу жолы", "Новый путь") следующие изменения:</w:t>
      </w:r>
      <w:r>
        <w:br/>
      </w:r>
      <w:r>
        <w:rPr>
          <w:rFonts w:ascii="Times New Roman"/>
          <w:b w:val="false"/>
          <w:i w:val="false"/>
          <w:color w:val="000000"/>
          <w:sz w:val="28"/>
        </w:rPr>
        <w:t>
      </w:t>
      </w:r>
      <w:r>
        <w:rPr>
          <w:rFonts w:ascii="Times New Roman"/>
          <w:b w:val="false"/>
          <w:i w:val="false"/>
          <w:color w:val="000000"/>
          <w:sz w:val="28"/>
        </w:rPr>
        <w:t xml:space="preserve">по всему тексту </w:t>
      </w:r>
      <w:r>
        <w:rPr>
          <w:rFonts w:ascii="Times New Roman"/>
          <w:b w:val="false"/>
          <w:i w:val="false"/>
          <w:color w:val="000000"/>
          <w:sz w:val="28"/>
        </w:rPr>
        <w:t>приложения</w:t>
      </w:r>
      <w:r>
        <w:rPr>
          <w:rFonts w:ascii="Times New Roman"/>
          <w:b w:val="false"/>
          <w:i w:val="false"/>
          <w:color w:val="000000"/>
          <w:sz w:val="28"/>
        </w:rPr>
        <w:t xml:space="preserve"> к указанному решению:</w:t>
      </w:r>
      <w:r>
        <w:br/>
      </w:r>
      <w:r>
        <w:rPr>
          <w:rFonts w:ascii="Times New Roman"/>
          <w:b w:val="false"/>
          <w:i w:val="false"/>
          <w:color w:val="000000"/>
          <w:sz w:val="28"/>
        </w:rPr>
        <w:t>
      слово "Царева" заменить словами "Бауыржана Момышұлы", слово "Энтузиастов" заменить словами "Маншук Маметовой", слово "Заводская" заменить словами "Николая Бердникова", слово "Кооперативная" заменить словами "Ивана Суптеля", слово "Советов" заменить словами "Алии Молдагуловой", слово "Молодежная" заменить словами "Хиуаз Доспановой".</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решения возложить на руководителя аппарата акима города Аксу.</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Аксуской</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Жакипов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6 февраля 2017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