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aea50" w14:textId="9faea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Баянаульском районном бюджете на 2018 - 2020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22 декабря 2017 года № 130/21. Зарегистрировано Департаментом юстиции Павлодарской области 29 декабря 2017 года № 5773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Баянаульский районный бюджет на 2018 – 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9726187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1204815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5434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9508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8506430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9752308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126510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153154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26644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-152631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152631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Баянаульского района Павлодарской области от 06.04.2018 </w:t>
      </w:r>
      <w:r>
        <w:rPr>
          <w:rFonts w:ascii="Times New Roman"/>
          <w:b w:val="false"/>
          <w:i w:val="false"/>
          <w:color w:val="000000"/>
          <w:sz w:val="28"/>
        </w:rPr>
        <w:t>№ 162/26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04.07.2018 </w:t>
      </w:r>
      <w:r>
        <w:rPr>
          <w:rFonts w:ascii="Times New Roman"/>
          <w:b w:val="false"/>
          <w:i w:val="false"/>
          <w:color w:val="000000"/>
          <w:sz w:val="28"/>
        </w:rPr>
        <w:t>№ 183/31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07.12.2018 </w:t>
      </w:r>
      <w:r>
        <w:rPr>
          <w:rFonts w:ascii="Times New Roman"/>
          <w:b w:val="false"/>
          <w:i w:val="false"/>
          <w:color w:val="000000"/>
          <w:sz w:val="28"/>
        </w:rPr>
        <w:t>№ 215/37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субвенций, выделенных из областного бюджета на 2018 год, учесть в объеме 3079614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целевые текущие трансферты акимам Баянаульского сельского округа и поселка Майкаин в рамках внедрения четвертого уровня бюджета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маслихата Баянаульского района Павлодарской области от 07.12.2018 </w:t>
      </w:r>
      <w:r>
        <w:rPr>
          <w:rFonts w:ascii="Times New Roman"/>
          <w:b w:val="false"/>
          <w:i w:val="false"/>
          <w:color w:val="000000"/>
          <w:sz w:val="28"/>
        </w:rPr>
        <w:t>№ 215/37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сумму резерва местного исполнительного органа района на 2018 год в сумме 10830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решением маслихата Баянаульского района Павлодарской области от 07.12.2018 </w:t>
      </w:r>
      <w:r>
        <w:rPr>
          <w:rFonts w:ascii="Times New Roman"/>
          <w:b w:val="false"/>
          <w:i w:val="false"/>
          <w:color w:val="000000"/>
          <w:sz w:val="28"/>
        </w:rPr>
        <w:t>№ 215/37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на 2018 год перечень местных бюджетных программ, не подлежащих секвестру в процессе исполнения местного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на 2018 год перечень бюджетных программ сельских округов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на 2018 год распределение трансфертов органам местного самоуправления между сельскими округами,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на 2018 год возврат трансфертов из районного бюджета в областной бюджет в связи с уменьшением ставок по отчислениям работодателей на обязательное социальное медицинское страхование в сумме 14009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решением маслихата Баянаульского района Павлодарской области от 07.12.2018 </w:t>
      </w:r>
      <w:r>
        <w:rPr>
          <w:rFonts w:ascii="Times New Roman"/>
          <w:b w:val="false"/>
          <w:i w:val="false"/>
          <w:color w:val="000000"/>
          <w:sz w:val="28"/>
        </w:rPr>
        <w:t>№ 215/37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Учесть объем бюджетных субвенций, выделенных из районного бюджета бюджетам Баянаульского сельского округа и поселка Майкаин на 2018 год, в общей сумме 338014 тысяч тенге, в том числе: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Баянаульский сельский округ – 193104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Майкаин – 144910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2019 год в общей сумме 371885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Баянаульский сельский округ – 208368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Майкаин – 163517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2020 год в общей сумме 384873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Баянаульский сельский округ – 215213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Майкаин – 169660 тысяч тенге.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установить на 2018 год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Контроль за выполнением настоящего решения возложить на постоянную комиссию районного маслихата по вопросам социально–экономического развития, планирования бюджета и социальной политики.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2018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Айтуганова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Баянаульский районный бюджет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Баянаульского района Павлодарской области от 07.12.2018 </w:t>
      </w:r>
      <w:r>
        <w:rPr>
          <w:rFonts w:ascii="Times New Roman"/>
          <w:b w:val="false"/>
          <w:i w:val="false"/>
          <w:color w:val="ff0000"/>
          <w:sz w:val="28"/>
        </w:rPr>
        <w:t>№ 215/37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878"/>
        <w:gridCol w:w="565"/>
        <w:gridCol w:w="566"/>
        <w:gridCol w:w="7278"/>
        <w:gridCol w:w="24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9726187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1204815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500249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500249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442935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442935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210973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198919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8506430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8506430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8506430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9752308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2931547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2603079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2484302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2382664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 попавшим в сложную ситуацию вследствие насилия или угрозы насилия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3493532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Приобретеня жилья коммунального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3192847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3165949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3164949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, спорт, туризм,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исредний ремонт автомобильных дорог районного значения и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транферты из нижестоящего бюджета на компенсацию потерь вышестоящего бюджетаи бюджета в связи с изменениями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-152631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Баянаульский районный бюджет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маслихата Баянаульского района Павлодарской области от 07.12.2018 </w:t>
      </w:r>
      <w:r>
        <w:rPr>
          <w:rFonts w:ascii="Times New Roman"/>
          <w:b w:val="false"/>
          <w:i w:val="false"/>
          <w:color w:val="ff0000"/>
          <w:sz w:val="28"/>
        </w:rPr>
        <w:t>№ 215/37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719"/>
        <w:gridCol w:w="1108"/>
        <w:gridCol w:w="2956"/>
        <w:gridCol w:w="54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4 822 248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1 171842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471 343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471 343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409 968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409 968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240 266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207 342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3 630 946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3 630 946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3 630 946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17"/>
        <w:gridCol w:w="29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4 822 248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389 429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999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2 686 701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2 499 895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2 396 649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2 294 530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и информационного пространства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555 555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Коммунальное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555 555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540 555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540 555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уровне(города областного значения)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399 432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399 432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399 432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-26643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-26643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Баянаульский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773"/>
        <w:gridCol w:w="1142"/>
        <w:gridCol w:w="251"/>
        <w:gridCol w:w="3049"/>
        <w:gridCol w:w="49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4312718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1213270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490152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490152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251668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215315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3076198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3076198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4312718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2674190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2484864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2379813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2276978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обеспецения, культуры, спорта и ветеринарии в сельской местности в соответствии с законодательством РК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, спорт, туризм,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-26644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-26644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секвестру в процессе исполнения местных бюджетов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района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2"/>
        <w:gridCol w:w="2683"/>
        <w:gridCol w:w="693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Аксанский сельский округ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Жанатлекский сельский округ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Каратомарский сельский округ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Кундыкольский сельский округ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Куркелинский сельский округ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Кызылтауский сельский округ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Сатпаевский сельский округ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Торайгырский сельский округ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Узынбулакский сельский округ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Шоптыкольский сельский округ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</w:t>
      </w:r>
      <w:r>
        <w:br/>
      </w:r>
      <w:r>
        <w:rPr>
          <w:rFonts w:ascii="Times New Roman"/>
          <w:b/>
          <w:i w:val="false"/>
          <w:color w:val="000000"/>
        </w:rPr>
        <w:t>сельскими округами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маслихата Баянаульского района Павлодарской области от 04.07.2018 </w:t>
      </w:r>
      <w:r>
        <w:rPr>
          <w:rFonts w:ascii="Times New Roman"/>
          <w:b w:val="false"/>
          <w:i w:val="false"/>
          <w:color w:val="ff0000"/>
          <w:sz w:val="28"/>
        </w:rPr>
        <w:t>№ 183/31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9"/>
        <w:gridCol w:w="2132"/>
        <w:gridCol w:w="6859"/>
      </w:tblGrid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Аксанский сельский округ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Бирликский сельский округ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Жанажольский сельский округ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Жанатилекский сельский округ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Каратомарский сельский округ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Кундыкольский сельский округ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Куркелинский сельский округ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Кызылтауский сельский округ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Торайгыровский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Узунбулакский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Шоптыкольский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130/21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транферты акимам Баянаульского</w:t>
      </w:r>
      <w:r>
        <w:br/>
      </w:r>
      <w:r>
        <w:rPr>
          <w:rFonts w:ascii="Times New Roman"/>
          <w:b/>
          <w:i w:val="false"/>
          <w:color w:val="000000"/>
        </w:rPr>
        <w:t>сельского округа и поселка Майкаин в рамках</w:t>
      </w:r>
      <w:r>
        <w:br/>
      </w:r>
      <w:r>
        <w:rPr>
          <w:rFonts w:ascii="Times New Roman"/>
          <w:b/>
          <w:i w:val="false"/>
          <w:color w:val="000000"/>
        </w:rPr>
        <w:t>внедрения четвертого уровня бюджета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7 в соответствии с решением маслихата Баянаульского района Павлодарской области от 07.12.2018 </w:t>
      </w:r>
      <w:r>
        <w:rPr>
          <w:rFonts w:ascii="Times New Roman"/>
          <w:b w:val="false"/>
          <w:i w:val="false"/>
          <w:color w:val="ff0000"/>
          <w:sz w:val="28"/>
        </w:rPr>
        <w:t>№ 215/37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756"/>
        <w:gridCol w:w="1594"/>
        <w:gridCol w:w="1595"/>
        <w:gridCol w:w="4329"/>
        <w:gridCol w:w="28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303465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164955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служебного автотранспорта акиму Баянаульского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служебного автотранспорта акиму поселка Майкаин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расходы текущего и капитального характера бюджету поселка Майкаин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расходы текущего и капитального характера бюджету Баянаульского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освещение Баянаульского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92430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дорог Баянаульского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поселка Майкаин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открывшегося детского сада "Нұрбөбек" поселка Майкаин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детского сада "Еркетай" Баянаульского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сельского дома культуры Баянаульского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районного дома культуры им.С.Торайгырова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расходы текущего и капитального характера в сфере культуры Баянаульского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КДЦ "Кенши" поселка Майкаин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