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28b473" w14:textId="728b47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Иртышском районном бюджете на 2018 - 2020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Иртышского района Павлодарской области от 22 декабря 2017 года № 97-20-6. Зарегистрировано Департаментом юстиции Павлодарской области 29 декабря 2017 года № 5775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Иртышский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Иртышский районный бюджет на 2018 - 2020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2018 год,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5 126 853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490 751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17 670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5 902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–4 612 530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5 138 725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15 943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25 256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9 313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равно нолю,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равно нолю;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-27 815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27 815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внесенными решениями маслихата Иртышского района Павлодарской области от 06.04.2018 </w:t>
      </w:r>
      <w:r>
        <w:rPr>
          <w:rFonts w:ascii="Times New Roman"/>
          <w:b w:val="false"/>
          <w:i w:val="false"/>
          <w:color w:val="000000"/>
          <w:sz w:val="28"/>
        </w:rPr>
        <w:t>№ 123-24-6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01.01.2018); от 10.07.2018 </w:t>
      </w:r>
      <w:r>
        <w:rPr>
          <w:rFonts w:ascii="Times New Roman"/>
          <w:b w:val="false"/>
          <w:i w:val="false"/>
          <w:color w:val="000000"/>
          <w:sz w:val="28"/>
        </w:rPr>
        <w:t>№ 133-28-6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01.01.2018); от 22.10.2018 </w:t>
      </w:r>
      <w:r>
        <w:rPr>
          <w:rFonts w:ascii="Times New Roman"/>
          <w:b w:val="false"/>
          <w:i w:val="false"/>
          <w:color w:val="000000"/>
          <w:sz w:val="28"/>
        </w:rPr>
        <w:t>№ 144-31-6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01.01.2018); от 11.12.2018 </w:t>
      </w:r>
      <w:r>
        <w:rPr>
          <w:rFonts w:ascii="Times New Roman"/>
          <w:b w:val="false"/>
          <w:i w:val="false"/>
          <w:color w:val="000000"/>
          <w:sz w:val="28"/>
        </w:rPr>
        <w:t>№ 151-33-6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Предусмотреть в Иртышском районном бюджете на 2018 год объем субвенции, передаваемой из областного бюджета в сумме 3 024 812 тысяч тенге.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Предусмотреть в Иртышском районном бюджете на 2018 - 2020 годы объемы бюджетных субвенций, передаваемых из Иртышского районного бюджета в бюджет села Иртышск, в следующих объемах: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2018 год - 146 211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2019 год - 148 668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2020 год - 151 650 тысяч тенге.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Утвердить на 2018 год резерв местного исполнительного органа района в сумме 2 130 тысячи тенге.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с изменениями, внесенными решениями маслихата Иртышского района Павлодарской области от 06.04.2018 </w:t>
      </w:r>
      <w:r>
        <w:rPr>
          <w:rFonts w:ascii="Times New Roman"/>
          <w:b w:val="false"/>
          <w:i w:val="false"/>
          <w:color w:val="000000"/>
          <w:sz w:val="28"/>
        </w:rPr>
        <w:t>№ 123-24-6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01.01.2018); от 22.10.2018 </w:t>
      </w:r>
      <w:r>
        <w:rPr>
          <w:rFonts w:ascii="Times New Roman"/>
          <w:b w:val="false"/>
          <w:i w:val="false"/>
          <w:color w:val="000000"/>
          <w:sz w:val="28"/>
        </w:rPr>
        <w:t>№ 144-31-6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01.01.2018); от 11.12.2018 </w:t>
      </w:r>
      <w:r>
        <w:rPr>
          <w:rFonts w:ascii="Times New Roman"/>
          <w:b w:val="false"/>
          <w:i w:val="false"/>
          <w:color w:val="000000"/>
          <w:sz w:val="28"/>
        </w:rPr>
        <w:t>№ 151-33-6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8 июля 2005 года "О государственном регулировании развития агропромышленного комплекса и сельских территорий" специалистам в области здравоохранения, социального обеспечения, образования, культуры, спорта и ветеринарии, являющимся гражданскими служащими и работающим в сельских населенных пунктах, а также указанным специалистам, работающим в государственных организациях, финансируемых из местных бюджетов, установить повышенные на двадцать пять процентов оклады и тарифные ставки по сравнению со ставками специалистов, занимающихся этими видами деятельности в городских условиях.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Утвердить перечень местных бюджетных программ, не подлежащих секвестру в процессе исполнения местного бюджета на 2018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Утвердить перечень местных бюджетных программ (подпрограмм) сел и сельских округов, финансируемых из Иртышского районного бюджета в 2018 году,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Утвердить распределение трансфертов органам местного самоуправления на 2018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Контроль за исполнением настоящего решения возложить на постоянную комиссию Иртышского районного маслихата по бюджету, социальной политике и законности.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решение вводится в действие с 1 января 2018 года.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Шингисов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Иртышского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Шингисов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Иртышского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 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 2017 года № 97-20-6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Иртышский районный бюджет на 2018 год</w:t>
      </w:r>
      <w:r>
        <w:br/>
      </w:r>
      <w:r>
        <w:rPr>
          <w:rFonts w:ascii="Times New Roman"/>
          <w:b/>
          <w:i w:val="false"/>
          <w:color w:val="000000"/>
        </w:rPr>
        <w:t>(с изменениями)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маслихата Иртышского района Павлодарской области от 11.12.2018 </w:t>
      </w:r>
      <w:r>
        <w:rPr>
          <w:rFonts w:ascii="Times New Roman"/>
          <w:b w:val="false"/>
          <w:i w:val="false"/>
          <w:color w:val="ff0000"/>
          <w:sz w:val="28"/>
        </w:rPr>
        <w:t>№ 151-33-6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7"/>
        <w:gridCol w:w="959"/>
        <w:gridCol w:w="618"/>
        <w:gridCol w:w="7087"/>
        <w:gridCol w:w="301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5 126 853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490 751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194 950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194 950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162 151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162 151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91 155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59 682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20 893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10 100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38 800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1 529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28 965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8 306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3 695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3 695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17 670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3 002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2 989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14 558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14 558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5 902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5 574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5 574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4 612 530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4 612 530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4 612 530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0"/>
        <w:gridCol w:w="850"/>
        <w:gridCol w:w="1154"/>
        <w:gridCol w:w="1154"/>
        <w:gridCol w:w="5615"/>
        <w:gridCol w:w="267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5 138 725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690 357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383 541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24 848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17 443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7 405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96 558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82 913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10 309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3 336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262 135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171 204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14 013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76 918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49 674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49 674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29 647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2 991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имущества в коммунальную собственность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14 742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17 453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17 453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17 453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239 689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23 278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23 278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216 411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14 614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201 797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11 260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9 178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9 178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9 178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2 082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2 082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1 768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2 301 951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146 858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47 981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47 981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98 877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98 877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1 981 849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8 539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8 539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1 914 083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1 842 739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71 344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59 227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59 227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173 244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173 244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18 117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33 782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1 578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10 520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107 908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повышения компьютерной грамотности населения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1 158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234 367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9 455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8 109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8 109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1 346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1 346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183 953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4 433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4 433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179 520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93 162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9 370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35 765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7 422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31 901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40 959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40 959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27 556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2012 - 2018 годы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6 145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6 878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946 020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128 178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11 396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поселка, села, сельского округа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11 396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3 318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2 680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113 464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4 916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108 548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803 537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15 781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15 781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13 802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13 802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773 954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78 715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695 239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14 305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13 412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11 104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2 108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349 817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138 406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96 917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96 917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41 489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41 489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80 353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12 477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5 678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4 553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1 246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67 876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67 876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77 409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57 429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55 838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1 591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19 980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19 980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53 649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17 931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8 931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35 718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14 523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20 273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155 672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131 930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65 607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65 607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66 323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11 525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1 671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51 598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14 297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14 297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14 297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9 445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9 445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9 445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30 497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30 497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30 497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23 354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6 743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103 450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93 164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66 076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5 850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улиц населенных пунктов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60 226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27 088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9 741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и улиц населенных пунктов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17 347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10 286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10 286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10 286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8 971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6 841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6 841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Государственной программы поддержки и развития бизнеса "Дорожная карта бизнеса - 2020"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6 841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2 130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2 130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2 130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306 350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306 350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306 350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125 318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146 211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34 786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15 943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25 256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25 256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25 256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25 256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25 256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9 313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9 313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9 313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9 313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-27 815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27 815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Иртышского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 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 2017 года № 97-20-6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Иртышского района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8"/>
        <w:gridCol w:w="959"/>
        <w:gridCol w:w="618"/>
        <w:gridCol w:w="2282"/>
        <w:gridCol w:w="4806"/>
        <w:gridCol w:w="301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3 594 483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514 837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197 612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197 612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168 178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168 178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102 441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66 849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25 803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42 867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1 636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30 992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10 239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3 739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3 739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8 720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3 190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3 069 576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3 069 576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3 069 576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6"/>
        <w:gridCol w:w="926"/>
        <w:gridCol w:w="1258"/>
        <w:gridCol w:w="1258"/>
        <w:gridCol w:w="5017"/>
        <w:gridCol w:w="291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3 594 483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465 849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381 701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17 427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17 427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92 215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92 215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272 059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167 059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28 201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28 201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27 256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17 760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17 760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17 760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38 187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23 919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23 919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14 268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14 268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10 124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8 043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8 043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8 043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2 240 407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145 069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48 756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48 756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96 313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96 313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1 938 973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1 874 801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1 800 726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74 075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60 727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60 727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156 365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156 365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11 046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102 655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172 241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5 844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4 680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4 680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132 979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127 671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35 487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5 329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47 154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7 677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4 934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26 111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33 418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33 418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27 554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38 105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13 226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13 226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13 226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13 879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13 879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13 879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275 176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142 452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97 281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97 281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45 171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45 171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12 903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12 903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6 341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5 096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72 416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55 424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54 278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16 992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16 992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47 405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8 603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8 603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38 802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18 216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20 586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90 458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66 514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66 514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11 938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50 776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14 073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14 073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14 073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9 871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9 871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9 871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11 671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11 671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11 671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11 671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99 750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88 462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31 142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6 142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и улиц населенных пунктов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57 320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25 204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и улиц населенных пунктов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32 116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11 288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11 288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11 288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11 447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11 447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11 447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11 447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179 244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179 244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179 244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148 668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30 576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-8 629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8 629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8 629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8 629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8 629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Сальдо по операциям с финансовыми активами 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-8 629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Иртышского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 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 2017 года № 97-20-6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Иртышского района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8"/>
        <w:gridCol w:w="959"/>
        <w:gridCol w:w="618"/>
        <w:gridCol w:w="7088"/>
        <w:gridCol w:w="301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3 615 632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533 965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202 183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202 183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173 224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173 224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108 689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70 228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28 455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45 868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33 162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10 956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4 001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4 001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9 230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3 389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3 071 087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3 071 087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3 071 087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6"/>
        <w:gridCol w:w="926"/>
        <w:gridCol w:w="1258"/>
        <w:gridCol w:w="1258"/>
        <w:gridCol w:w="5017"/>
        <w:gridCol w:w="291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3 615 632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454 333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367 979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17 568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17 568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83 329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83 329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267 082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167 082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29 962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29 962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28 979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17 901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17 901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17 901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38 491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24 115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24 115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14 376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14 376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10 441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8 331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8 331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8 331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2 194 993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154 297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53 914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53 914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100 383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100 383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1 989 374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3 597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3 597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1 922 523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1 847 079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75 444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63 254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63 254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51 322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51 322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16 110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11 488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172 816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6 079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4 868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4 868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137 979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5 385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5 385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132 594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36 906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5 329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49 040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7 996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5 131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27 174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28 758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28 758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27 859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35 302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17 829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13 245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13 245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4 584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4 584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12 473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12 473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12 473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306 677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146 255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101 292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 - досуговой работы на местном уровне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101 292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44 963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44 963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18 204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18 204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6 386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5 293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75 278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57 516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56 324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17 762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17 762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66 940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28 697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8 697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38 243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19 741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95 665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70 840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70 840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12 033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52 807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14 263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14 263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14 263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10 562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10 562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10 562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11 769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11 769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11 769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11 769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137 875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126 587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6 387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6 387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120 200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и улиц населенных пунктов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11 288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11 288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11 288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11 447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11 447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11 447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11 447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184 303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184 303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184 303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151 650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32 653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-8 629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8 629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8 629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8 629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8 629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8 629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-8 629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Иртышского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 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 2017 года № 97-20-6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местных бюджетных программ, не подлежащих</w:t>
      </w:r>
      <w:r>
        <w:br/>
      </w:r>
      <w:r>
        <w:rPr>
          <w:rFonts w:ascii="Times New Roman"/>
          <w:b/>
          <w:i w:val="false"/>
          <w:color w:val="000000"/>
        </w:rPr>
        <w:t>секвестру в процессе исполнения местного бюджета на 2018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43"/>
        <w:gridCol w:w="1316"/>
        <w:gridCol w:w="2776"/>
        <w:gridCol w:w="2776"/>
        <w:gridCol w:w="338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Иртышского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 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 2017 года № 97-20-6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местных бюджетных программ сел и сельских округов,</w:t>
      </w:r>
      <w:r>
        <w:br/>
      </w:r>
      <w:r>
        <w:rPr>
          <w:rFonts w:ascii="Times New Roman"/>
          <w:b/>
          <w:i w:val="false"/>
          <w:color w:val="000000"/>
        </w:rPr>
        <w:t>финансируемых из бюджета Иртышского района в 2018 году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62"/>
        <w:gridCol w:w="1006"/>
        <w:gridCol w:w="2122"/>
        <w:gridCol w:w="2122"/>
        <w:gridCol w:w="548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Агашорын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Амангельды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Байзаковского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Голубовка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Каракудукского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Коскольского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 - досуговой работы на местном уровне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Косагаш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Кызылжарского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Ленино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Луговое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Майконыр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Северного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Селетинского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Панфиловского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Узынсу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Иртышского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 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 2017 года № 97-20-6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трансфертов органам местного самоуправления на 2018 год</w:t>
      </w:r>
      <w:r>
        <w:br/>
      </w:r>
      <w:r>
        <w:rPr>
          <w:rFonts w:ascii="Times New Roman"/>
          <w:b/>
          <w:i w:val="false"/>
          <w:color w:val="000000"/>
        </w:rPr>
        <w:t>(с изменениями)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6 - в редакции решения маслихата Иртышского района Павлодарской области от 22.10.2018 </w:t>
      </w:r>
      <w:r>
        <w:rPr>
          <w:rFonts w:ascii="Times New Roman"/>
          <w:b w:val="false"/>
          <w:i w:val="false"/>
          <w:color w:val="ff0000"/>
          <w:sz w:val="28"/>
        </w:rPr>
        <w:t>№ 144-31-6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91"/>
        <w:gridCol w:w="2899"/>
        <w:gridCol w:w="6510"/>
      </w:tblGrid>
      <w:tr>
        <w:trPr>
          <w:trHeight w:val="30" w:hRule="atLeast"/>
        </w:trPr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сел и сельских округов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Агашорын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3 490</w:t>
            </w:r>
          </w:p>
        </w:tc>
      </w:tr>
      <w:tr>
        <w:trPr>
          <w:trHeight w:val="30" w:hRule="atLeast"/>
        </w:trPr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Амангельды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1 283</w:t>
            </w:r>
          </w:p>
        </w:tc>
      </w:tr>
      <w:tr>
        <w:trPr>
          <w:trHeight w:val="30" w:hRule="atLeast"/>
        </w:trPr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Байзаковский сельский округ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3 116</w:t>
            </w:r>
          </w:p>
        </w:tc>
      </w:tr>
      <w:tr>
        <w:trPr>
          <w:trHeight w:val="30" w:hRule="atLeast"/>
        </w:trPr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Голубовка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4 400</w:t>
            </w:r>
          </w:p>
        </w:tc>
      </w:tr>
      <w:tr>
        <w:trPr>
          <w:trHeight w:val="30" w:hRule="atLeast"/>
        </w:trPr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Каракудукский сельский округ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2 297</w:t>
            </w:r>
          </w:p>
        </w:tc>
      </w:tr>
      <w:tr>
        <w:trPr>
          <w:trHeight w:val="30" w:hRule="atLeast"/>
        </w:trPr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Косагаш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2 052</w:t>
            </w:r>
          </w:p>
        </w:tc>
      </w:tr>
      <w:tr>
        <w:trPr>
          <w:trHeight w:val="30" w:hRule="atLeast"/>
        </w:trPr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Коскольский сельский округ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2 404</w:t>
            </w:r>
          </w:p>
        </w:tc>
      </w:tr>
      <w:tr>
        <w:trPr>
          <w:trHeight w:val="30" w:hRule="atLeast"/>
        </w:trPr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Кызылжарский сельский округ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2 824</w:t>
            </w:r>
          </w:p>
        </w:tc>
      </w:tr>
      <w:tr>
        <w:trPr>
          <w:trHeight w:val="30" w:hRule="atLeast"/>
        </w:trPr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Ленино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1 465</w:t>
            </w:r>
          </w:p>
        </w:tc>
      </w:tr>
      <w:tr>
        <w:trPr>
          <w:trHeight w:val="30" w:hRule="atLeast"/>
        </w:trPr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Луговое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1 518</w:t>
            </w:r>
          </w:p>
        </w:tc>
      </w:tr>
      <w:tr>
        <w:trPr>
          <w:trHeight w:val="30" w:hRule="atLeast"/>
        </w:trPr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Майконыр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</w:t>
            </w:r>
          </w:p>
        </w:tc>
      </w:tr>
      <w:tr>
        <w:trPr>
          <w:trHeight w:val="30" w:hRule="atLeast"/>
        </w:trPr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Панфиловский сельский округ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2 670</w:t>
            </w:r>
          </w:p>
        </w:tc>
      </w:tr>
      <w:tr>
        <w:trPr>
          <w:trHeight w:val="30" w:hRule="atLeast"/>
        </w:trPr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Северный сельский округ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2 536</w:t>
            </w:r>
          </w:p>
        </w:tc>
      </w:tr>
      <w:tr>
        <w:trPr>
          <w:trHeight w:val="30" w:hRule="atLeast"/>
        </w:trPr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Селетинский сельский округ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2 005</w:t>
            </w:r>
          </w:p>
        </w:tc>
      </w:tr>
      <w:tr>
        <w:trPr>
          <w:trHeight w:val="30" w:hRule="atLeast"/>
        </w:trPr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Узынсу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1 736</w:t>
            </w:r>
          </w:p>
        </w:tc>
      </w:tr>
      <w:tr>
        <w:trPr>
          <w:trHeight w:val="30" w:hRule="atLeast"/>
        </w:trPr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34 786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