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ce35" w14:textId="20d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Щербактинскому району на 2018 - 2019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28 декабря 2017 года № 115/33. Зарегистрировано Департаментом юстиции Павлодарской области 12 января 2018 года № 5816. Утратило силу решением маслихата Щербактинского района Павлодарской области от 4 июля 2018 года № 138/41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04.07.2018 № 138/41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Щербактинскому району на 2018 - 2019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Щербактинскому района на 2018 – 2019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Щербактинскому району на 2018 - 2019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приказами Заместителя Премьер - 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Щербактинского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внешних,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трубчатым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Щербактинский район образован в 1928 году, расположен на востоке Павлодарской области, севера граничит с Успенским районом, на юго-западе с Павлодарским районом, на юго-востоке с Лебяженским районом, на востоке с землями Российской Федерации.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Щербактинского района состоит из 27 сельских населенных пунктов, расположенных в 11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характеризуется резкой континентальностью: засушливостью весенне-летнего периода, высокими летними и низкими зимними температурами воздуха, незначительным и неустойчивым по годам количеством атмосферных осадков, значительной ветровой деятельностью в течение всего года, средняя температура января -18˚ – -19˚ Цельсия, июля +21˚ – +23˚ Цельсия. Господствующими ветрами являются ветры юго-западного и западного направлений, наибольшая интенсивность которых приходится на весенний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агроклиматическом отношении район подразделяется на 2 зоны: северная часть района умеренно засушливая, центральная и южная – засушливая. В умеренно засушливой зоне среднегодовое количество осадков составляет 374 мм, высота снежного покрова – 20 – 25 см, продолжительность безморозного периода – 3,5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засушливой зоне среднегодовое количество осадков – 285 мм, высота снежного покрова – 15 – 20 см, продолжительность безморозного периода около 4 месяцев.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Щербактинского района 684866 гектар (далее – га), из них пастбищные земли – 344415,7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107901,53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90396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3196,06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117565,00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3102,00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165986,50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Почвенный покров. Территория района входит в две природно-сельскохозяйственные зоны: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часть района относится к засушливой зоне южных черноземов Казахской провинции;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остальная преобладающая часть территории относится к сухостепной зоне темно-каштановых почв Казахской провинции.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в основном, залегают в виде комплексов, сочетаний и пятнистостей, содержание гумуса в них невысокое – 2, реже 3 процента, слабо обеспечены или не обеспечены подвижными формами фосфора и азота.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Растительность. Северная часть района находится в пределах Кызылтуско-Бурликской засушливо-степной области, для которой характерны ковыльно-разнотравные степи на чернозҰмах южных и темнокаштановых почвах, голофитные степи на солонцах и засоленных почвах, а также мезофитная и гидрофитная растительность на отрицательных элементах рельефа. Пастбища этой подзоны наиболее продуктивны. По материалам ботанико-кормовых обследований урожайность их на средний по условиям год составляет 3 – 3,5 кормовых единиц с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Преобладающая часть района расположена в подзоне сухих типчаково-ковыльных степей на тҰмно-каштановых почвах в пределах Западно-Кулундинской сухо-степной равнинной области, для которой характерны: на севере ковыльно-разнотравные степи, на юге – ковыльно-типчаковые, на темно-каштановых супесчаных – песчано-ковыльно-типчаковые степи. Продуктивность пастбищ этой подзоны составляет 1,5 – 2,0 центнера кормовых единиц с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 – 3,5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 – 180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естественных пастбищ – 344 415,7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природных пастбищ это предотвращение деградаций пастбищ, осуществление мер по улучшению, что является неотложной задачей для собственников и землепользователей. Площадь пастбищь коренного улучшения составляет –16895,70.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поголовья сельскохозяйственных животных на территории района составляет: 26703 голов крупного рогатого скота, 29033 голов мелкого рогатого скота, 5685 лошадей.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Щербактинском районе действуют 47 ветеринарно-санитарных объектов, из них 29 скотомогильников, 13 ветеринарных пунктов, 5 убойных пунктов.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району на 2018 - 2019 годы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Щербактинского района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Щербактинского района с обозначением внешних,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>и площадей пастбищ, в том числе сезонных, объектов пастбищной инфраструктуры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трубчатым колодцам), составленную согласно норме потребления</w:t>
      </w:r>
      <w:r>
        <w:br/>
      </w:r>
      <w:r>
        <w:rPr>
          <w:rFonts w:ascii="Times New Roman"/>
          <w:b/>
          <w:i w:val="false"/>
          <w:color w:val="000000"/>
        </w:rPr>
        <w:t>воды на территории Щербактинского района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Щербактинского района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на территории Щербактинского района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Щербактинскому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2018 - 2019 годы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2556"/>
        <w:gridCol w:w="3424"/>
        <w:gridCol w:w="3424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выпаса скота с пастбищах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пастбищ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Щарбактинский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1 половина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3 декада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