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bfa6" w14:textId="a93b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содержания инженерных коммуникаций в городе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XХI сессии Маслихата города Алматы VI созыва от 15 сентября 2017 года N 150. Зарегистрировано в Департаменте юстиции города Алматы 2 октября 2017 года за N 1409. Утратило силу решением маслихата города Алматы от 29 марта 2024 № 95</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Алматы от 29.03.2024 № 95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 пункта 1 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подпунктом 3) пункта 1 статьи 22</w:t>
      </w:r>
      <w:r>
        <w:rPr>
          <w:rFonts w:ascii="Times New Roman"/>
          <w:b w:val="false"/>
          <w:i w:val="false"/>
          <w:color w:val="000000"/>
          <w:sz w:val="28"/>
        </w:rPr>
        <w:t xml:space="preserve"> Закона Республики Казахстан от 16 июля 2001 года "Об архитектурной, градостроительной и строительной деятельности в Республике Казахстан", маслихат города Алматы VI-го созыва </w:t>
      </w:r>
      <w:r>
        <w:rPr>
          <w:rFonts w:ascii="Times New Roman"/>
          <w:b/>
          <w:i w:val="false"/>
          <w:color w:val="000000"/>
          <w:sz w:val="28"/>
        </w:rPr>
        <w:t>РЕШИЛ</w:t>
      </w:r>
      <w:r>
        <w:rPr>
          <w:rFonts w:ascii="Times New Roman"/>
          <w:b w:val="false"/>
          <w:i w:val="false"/>
          <w:color w:val="000000"/>
          <w:sz w:val="28"/>
        </w:rPr>
        <w:t>:</w:t>
      </w:r>
    </w:p>
    <w:p>
      <w:pPr>
        <w:spacing w:after="0"/>
        <w:ind w:left="0"/>
        <w:jc w:val="both"/>
      </w:pPr>
      <w:r>
        <w:rPr>
          <w:rFonts w:ascii="Times New Roman"/>
          <w:b w:val="false"/>
          <w:i w:val="false"/>
          <w:color w:val="000000"/>
          <w:sz w:val="28"/>
        </w:rPr>
        <w:t>
      1. Утвердить Правила содержания инженерных коммуникаций в городе Алматы согласно приложения к настоящему решению.</w:t>
      </w:r>
    </w:p>
    <w:bookmarkStart w:name="z635966562" w:id="0"/>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XLIV-й сессии маслихата города Алматы V-го созыва от 16 октября 2015 года № 377 "Об утверждении Правил содержания инженерных коммуникации в городе Алматы" (зарегистрировано в Реестре государственной регистрации нормативных правовых актов за № 1228, опубликовано 24 ноября 2015 года в газетах "Алматы ақшамы" и "Вечерний Алматы" и 20 ноября 2015 года в информационно-правовой системе "Әділет").</w:t>
      </w:r>
    </w:p>
    <w:bookmarkEnd w:id="0"/>
    <w:p>
      <w:pPr>
        <w:spacing w:after="0"/>
        <w:ind w:left="0"/>
        <w:jc w:val="both"/>
      </w:pPr>
      <w:r>
        <w:rPr>
          <w:rFonts w:ascii="Times New Roman"/>
          <w:b w:val="false"/>
          <w:i w:val="false"/>
          <w:color w:val="000000"/>
          <w:sz w:val="28"/>
        </w:rPr>
        <w:t xml:space="preserve">
      3.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и периодических печатных изданиях, а также в эталонном контрольном банке нормативно-правовых актов Республики Казахстан и на официальном интернет-ресурсе. </w:t>
      </w:r>
    </w:p>
    <w:p>
      <w:pPr>
        <w:spacing w:after="0"/>
        <w:ind w:left="0"/>
        <w:jc w:val="both"/>
      </w:pPr>
      <w:r>
        <w:rPr>
          <w:rFonts w:ascii="Times New Roman"/>
          <w:b w:val="false"/>
          <w:i w:val="false"/>
          <w:color w:val="000000"/>
          <w:sz w:val="28"/>
        </w:rPr>
        <w:t>
      4. Контроль за исполнением настоящего решения возложить на председателя постоянной комиссии по развитию предпринимательства и коммунального хозяйства маслихата города Алматы К. Авершинa.</w:t>
      </w:r>
    </w:p>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XXI сессии</w:t>
            </w:r>
          </w:p>
          <w:p>
            <w:pPr>
              <w:spacing w:after="20"/>
              <w:ind w:left="20"/>
              <w:jc w:val="both"/>
            </w:pPr>
          </w:p>
          <w:p>
            <w:pPr>
              <w:spacing w:after="20"/>
              <w:ind w:left="20"/>
              <w:jc w:val="both"/>
            </w:pPr>
            <w:r>
              <w:rPr>
                <w:rFonts w:ascii="Times New Roman"/>
                <w:b w:val="false"/>
                <w:i/>
                <w:color w:val="000000"/>
                <w:sz w:val="20"/>
              </w:rPr>
              <w:t>маслихата города Алматы</w:t>
            </w:r>
          </w:p>
          <w:p>
            <w:pPr>
              <w:spacing w:after="20"/>
              <w:ind w:left="20"/>
              <w:jc w:val="both"/>
            </w:pPr>
            <w:r>
              <w:rPr>
                <w:rFonts w:ascii="Times New Roman"/>
                <w:b w:val="false"/>
                <w:i/>
                <w:color w:val="000000"/>
                <w:sz w:val="20"/>
              </w:rPr>
              <w:t>VI-го созыва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Абдуллаев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p>
          <w:p>
            <w:pPr>
              <w:spacing w:after="20"/>
              <w:ind w:left="20"/>
              <w:jc w:val="both"/>
            </w:pPr>
          </w:p>
          <w:p>
            <w:pPr>
              <w:spacing w:after="20"/>
              <w:ind w:left="20"/>
              <w:jc w:val="both"/>
            </w:pPr>
            <w:r>
              <w:rPr>
                <w:rFonts w:ascii="Times New Roman"/>
                <w:b w:val="false"/>
                <w:i/>
                <w:color w:val="000000"/>
                <w:sz w:val="20"/>
              </w:rPr>
              <w:t>маслихата города Алматы</w:t>
            </w:r>
          </w:p>
          <w:p>
            <w:pPr>
              <w:spacing w:after="20"/>
              <w:ind w:left="20"/>
              <w:jc w:val="both"/>
            </w:pPr>
            <w:r>
              <w:rPr>
                <w:rFonts w:ascii="Times New Roman"/>
                <w:b w:val="false"/>
                <w:i/>
                <w:color w:val="000000"/>
                <w:sz w:val="20"/>
              </w:rPr>
              <w:t>VI-го созыва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Казанбаев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XXI сессии маслихата</w:t>
            </w:r>
            <w:r>
              <w:br/>
            </w:r>
            <w:r>
              <w:rPr>
                <w:rFonts w:ascii="Times New Roman"/>
                <w:b w:val="false"/>
                <w:i w:val="false"/>
                <w:color w:val="000000"/>
                <w:sz w:val="20"/>
              </w:rPr>
              <w:t>города Алматы VI созыва</w:t>
            </w:r>
            <w:r>
              <w:br/>
            </w:r>
            <w:r>
              <w:rPr>
                <w:rFonts w:ascii="Times New Roman"/>
                <w:b w:val="false"/>
                <w:i w:val="false"/>
                <w:color w:val="000000"/>
                <w:sz w:val="20"/>
              </w:rPr>
              <w:t>от 15 сентября 2017 года № 150</w:t>
            </w:r>
          </w:p>
        </w:tc>
      </w:tr>
    </w:tbl>
    <w:bookmarkStart w:name="z635966557" w:id="1"/>
    <w:p>
      <w:pPr>
        <w:spacing w:after="0"/>
        <w:ind w:left="0"/>
        <w:jc w:val="left"/>
      </w:pPr>
      <w:r>
        <w:rPr>
          <w:rFonts w:ascii="Times New Roman"/>
          <w:b/>
          <w:i w:val="false"/>
          <w:color w:val="000000"/>
        </w:rPr>
        <w:t xml:space="preserve"> Правила</w:t>
      </w:r>
      <w:r>
        <w:br/>
      </w:r>
      <w:r>
        <w:rPr>
          <w:rFonts w:ascii="Times New Roman"/>
          <w:b/>
          <w:i w:val="false"/>
          <w:color w:val="000000"/>
        </w:rPr>
        <w:t>содержания инженерных коммуникаций в городе Алматы Глава 1. Общие положения</w:t>
      </w:r>
    </w:p>
    <w:bookmarkEnd w:id="1"/>
    <w:p>
      <w:pPr>
        <w:spacing w:after="0"/>
        <w:ind w:left="0"/>
        <w:jc w:val="both"/>
      </w:pPr>
      <w:r>
        <w:rPr>
          <w:rFonts w:ascii="Times New Roman"/>
          <w:b w:val="false"/>
          <w:i w:val="false"/>
          <w:color w:val="000000"/>
          <w:sz w:val="28"/>
        </w:rPr>
        <w:t xml:space="preserve">
      1. Настоящие Правила содержания инженерных коммуникаций в городе Алматы (далее -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(Общей частью) от 27 декабря 1994 года,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(Особенной частью) от 1 июля 1999 года, Водным кодексом Республики Казахстан от 9 июля 2003 года, Экологическим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9 января 2007 года, законами Республики Казахстан от 9 июля 1998 года "</w:t>
      </w:r>
      <w:r>
        <w:rPr>
          <w:rFonts w:ascii="Times New Roman"/>
          <w:b w:val="false"/>
          <w:i w:val="false"/>
          <w:color w:val="000000"/>
          <w:sz w:val="28"/>
        </w:rPr>
        <w:t>О естественных монополиях</w:t>
      </w:r>
      <w:r>
        <w:rPr>
          <w:rFonts w:ascii="Times New Roman"/>
          <w:b w:val="false"/>
          <w:i w:val="false"/>
          <w:color w:val="000000"/>
          <w:sz w:val="28"/>
        </w:rPr>
        <w:t>", от 16 июля 2001 года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от 9 июля 2004 года "</w:t>
      </w:r>
      <w:r>
        <w:rPr>
          <w:rFonts w:ascii="Times New Roman"/>
          <w:b w:val="false"/>
          <w:i w:val="false"/>
          <w:color w:val="000000"/>
          <w:sz w:val="28"/>
        </w:rPr>
        <w:t>Об электроэнергетике</w:t>
      </w:r>
      <w:r>
        <w:rPr>
          <w:rFonts w:ascii="Times New Roman"/>
          <w:b w:val="false"/>
          <w:i w:val="false"/>
          <w:color w:val="000000"/>
          <w:sz w:val="28"/>
        </w:rPr>
        <w:t>", от 9 января 2012 года "</w:t>
      </w:r>
      <w:r>
        <w:rPr>
          <w:rFonts w:ascii="Times New Roman"/>
          <w:b w:val="false"/>
          <w:i w:val="false"/>
          <w:color w:val="000000"/>
          <w:sz w:val="28"/>
        </w:rPr>
        <w:t>О газе и газоснабжении</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августа 2014 года № 906 "Об утверждении требований по безопасности объектов систем газоснабжения",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3 ноября 2014 года № 96 "Об утверждении Правил розничной реализации и пользования товарным и сжиженным нефтяным газом",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12 ноября 2014 года № 117 "Об утверждении типовых договоров розничной реализации товарного и сжиженного нефтяного газа, а также технического обслуживания газопотребляющих систем и газового оборудования коммунально-бытовых и бытовых потребителей",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18 декабря 2014 года № 211 "Об утверждении Правил пользования тепловой энергией",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25 февраля 2015 года № 143 "Об утверждении Правил пользования электрической энергией",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28 февраля 2015 года № 163 "Об утверждении Правил пользования системами водоснабжения и водоотведения населенных пунктов",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марта 2015 года № 231 "Об утверждении Правил охраны электрических и тепловых сетей, производства работ в охранных зонах электрических и тепловых сетей",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20 июля 2015 года № 546 "Об утверждении Правил приема сточных вод в системы водоотведения населенных пунктов".</w:t>
      </w:r>
    </w:p>
    <w:p>
      <w:pPr>
        <w:spacing w:after="0"/>
        <w:ind w:left="0"/>
        <w:jc w:val="both"/>
      </w:pPr>
      <w:r>
        <w:rPr>
          <w:rFonts w:ascii="Times New Roman"/>
          <w:b w:val="false"/>
          <w:i w:val="false"/>
          <w:color w:val="000000"/>
          <w:sz w:val="28"/>
        </w:rPr>
        <w:t>
      Настоящие Правила определяют порядок пользования системами водоснабжения, водоотведения, теплоснабжения, газоснабжения и электроснабжения города Алматы.</w:t>
      </w:r>
    </w:p>
    <w:p>
      <w:pPr>
        <w:spacing w:after="0"/>
        <w:ind w:left="0"/>
        <w:jc w:val="both"/>
      </w:pPr>
      <w:r>
        <w:rPr>
          <w:rFonts w:ascii="Times New Roman"/>
          <w:b w:val="false"/>
          <w:i w:val="false"/>
          <w:color w:val="000000"/>
          <w:sz w:val="28"/>
        </w:rPr>
        <w:t>
      2. В настоящих Правилах используются следующие понятия:</w:t>
      </w:r>
    </w:p>
    <w:p>
      <w:pPr>
        <w:spacing w:after="0"/>
        <w:ind w:left="0"/>
        <w:jc w:val="both"/>
      </w:pPr>
      <w:r>
        <w:rPr>
          <w:rFonts w:ascii="Times New Roman"/>
          <w:b w:val="false"/>
          <w:i w:val="false"/>
          <w:color w:val="000000"/>
          <w:sz w:val="28"/>
        </w:rPr>
        <w:t xml:space="preserve">
      1) контрольный колодец - последний колодец на сети водоотведения потребителя перед присоединением ее в систему водоотведения, предназначенный для отбора проб сточных вод потребителя и учета их объемов; </w:t>
      </w:r>
    </w:p>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3) система газоснабжения - комплекс технологически взаимосвязанных объектов, предназначенных для производства, транспортировки (перевозки), хранения, реализации и потребления товарного или сжиженного нефтяного газа;</w:t>
      </w:r>
    </w:p>
    <w:p>
      <w:pPr>
        <w:spacing w:after="0"/>
        <w:ind w:left="0"/>
        <w:jc w:val="both"/>
      </w:pPr>
      <w:r>
        <w:rPr>
          <w:rFonts w:ascii="Times New Roman"/>
          <w:b w:val="false"/>
          <w:i w:val="false"/>
          <w:color w:val="000000"/>
          <w:sz w:val="28"/>
        </w:rPr>
        <w:t>
      4) газовое оборудование - технические изделия полной заводской готовности, используемые в качестве составных элементов газопроводов (компенсаторы, конденсатосборники, предохранительно-сбросная арматура, арматура трубопроводная запорная), а также газоиспользующие установки (газовые приборы, печи и плиты);</w:t>
      </w:r>
    </w:p>
    <w:p>
      <w:pPr>
        <w:spacing w:after="0"/>
        <w:ind w:left="0"/>
        <w:jc w:val="both"/>
      </w:pPr>
      <w:r>
        <w:rPr>
          <w:rFonts w:ascii="Times New Roman"/>
          <w:b w:val="false"/>
          <w:i w:val="false"/>
          <w:color w:val="000000"/>
          <w:sz w:val="28"/>
        </w:rPr>
        <w:t>
      5) газораспределительная система - комплекс технологически взаимосвязанных сооружений, состоящий из газопроводов (линейной части) и сопряженных с ними объектов, предназначенный для транспортировки товарного газа от магистрального газопровода до газопотребляющих систем;</w:t>
      </w:r>
    </w:p>
    <w:p>
      <w:pPr>
        <w:spacing w:after="0"/>
        <w:ind w:left="0"/>
        <w:jc w:val="both"/>
      </w:pPr>
      <w:r>
        <w:rPr>
          <w:rFonts w:ascii="Times New Roman"/>
          <w:b w:val="false"/>
          <w:i w:val="false"/>
          <w:color w:val="000000"/>
          <w:sz w:val="28"/>
        </w:rPr>
        <w:t>
      6) газопотребляющая система - комплекс газопроводов (линейной части) и газового оборудования, предназначенный для приема товарного газа из газораспределительной системы или сжиженного нефтяного газа из групповой резервуарной установки, а также их использования в качестве топлива и (или) сырья;</w:t>
      </w:r>
    </w:p>
    <w:p>
      <w:pPr>
        <w:spacing w:after="0"/>
        <w:ind w:left="0"/>
        <w:jc w:val="both"/>
      </w:pPr>
      <w:r>
        <w:rPr>
          <w:rFonts w:ascii="Times New Roman"/>
          <w:b w:val="false"/>
          <w:i w:val="false"/>
          <w:color w:val="000000"/>
          <w:sz w:val="28"/>
        </w:rPr>
        <w:t>
      7) газораспределительная организация - юридическое лицо, осуществляющее транспортировку товарного газа по газораспределительной системе, техническую эксплуатацию газораспределительной системы, а также оптовую и розничную реализацию товарного газа на условиях, установленных Законом Республики Казахстан "О газе и газоснабжении" от 9 января 2012 года;</w:t>
      </w:r>
    </w:p>
    <w:p>
      <w:pPr>
        <w:spacing w:after="0"/>
        <w:ind w:left="0"/>
        <w:jc w:val="both"/>
      </w:pPr>
      <w:r>
        <w:rPr>
          <w:rFonts w:ascii="Times New Roman"/>
          <w:b w:val="false"/>
          <w:i w:val="false"/>
          <w:color w:val="000000"/>
          <w:sz w:val="28"/>
        </w:rPr>
        <w:t>
      8) расчетная тепловая нагрузка - количество тепловой энергии, которое требуется для поддержания нормированных параметров микроклимата здания в течение часа при расчетной температуре наружного воздуха;</w:t>
      </w:r>
    </w:p>
    <w:p>
      <w:pPr>
        <w:spacing w:after="0"/>
        <w:ind w:left="0"/>
        <w:jc w:val="both"/>
      </w:pPr>
      <w:r>
        <w:rPr>
          <w:rFonts w:ascii="Times New Roman"/>
          <w:b w:val="false"/>
          <w:i w:val="false"/>
          <w:color w:val="000000"/>
          <w:sz w:val="28"/>
        </w:rPr>
        <w:t>
      9) тепловая сеть - совокупность устройств, предназначенных для передачи, распределения тепла;</w:t>
      </w:r>
    </w:p>
    <w:p>
      <w:pPr>
        <w:spacing w:after="0"/>
        <w:ind w:left="0"/>
        <w:jc w:val="both"/>
      </w:pPr>
      <w:r>
        <w:rPr>
          <w:rFonts w:ascii="Times New Roman"/>
          <w:b w:val="false"/>
          <w:i w:val="false"/>
          <w:color w:val="000000"/>
          <w:sz w:val="28"/>
        </w:rPr>
        <w:t>
      10) тепловая нагрузка - количество тепловой энергии, принимаемое теплопотребляющей установкой за единицу времени;</w:t>
      </w:r>
    </w:p>
    <w:p>
      <w:pPr>
        <w:spacing w:after="0"/>
        <w:ind w:left="0"/>
        <w:jc w:val="both"/>
      </w:pPr>
      <w:r>
        <w:rPr>
          <w:rFonts w:ascii="Times New Roman"/>
          <w:b w:val="false"/>
          <w:i w:val="false"/>
          <w:color w:val="000000"/>
          <w:sz w:val="28"/>
        </w:rPr>
        <w:t>
      11) теплоноситель - вещество (вода, пар), используемое в системе теплоснабжения для передачи тепловой энергии;</w:t>
      </w:r>
    </w:p>
    <w:p>
      <w:pPr>
        <w:spacing w:after="0"/>
        <w:ind w:left="0"/>
        <w:jc w:val="both"/>
      </w:pPr>
      <w:r>
        <w:rPr>
          <w:rFonts w:ascii="Times New Roman"/>
          <w:b w:val="false"/>
          <w:i w:val="false"/>
          <w:color w:val="000000"/>
          <w:sz w:val="28"/>
        </w:rPr>
        <w:t>
      12) расход теплоносителя - масса (объем) теплоносителя, прошедшего через поперечное сечение трубопровода за единицу времени;</w:t>
      </w:r>
    </w:p>
    <w:p>
      <w:pPr>
        <w:spacing w:after="0"/>
        <w:ind w:left="0"/>
        <w:jc w:val="both"/>
      </w:pPr>
      <w:r>
        <w:rPr>
          <w:rFonts w:ascii="Times New Roman"/>
          <w:b w:val="false"/>
          <w:i w:val="false"/>
          <w:color w:val="000000"/>
          <w:sz w:val="28"/>
        </w:rPr>
        <w:t>
      13) теплопотребляющая установка - техническое устройство, предназначенное для приема и использования тепловой энергии;</w:t>
      </w:r>
    </w:p>
    <w:p>
      <w:pPr>
        <w:spacing w:after="0"/>
        <w:ind w:left="0"/>
        <w:jc w:val="both"/>
      </w:pPr>
      <w:r>
        <w:rPr>
          <w:rFonts w:ascii="Times New Roman"/>
          <w:b w:val="false"/>
          <w:i w:val="false"/>
          <w:color w:val="000000"/>
          <w:sz w:val="28"/>
        </w:rPr>
        <w:t>
      14) система теплопотребления - комплекс теплопотребляющих установок, которые предназначены для потребления одного или нескольких видов тепловых нагрузок;</w:t>
      </w:r>
    </w:p>
    <w:p>
      <w:pPr>
        <w:spacing w:after="0"/>
        <w:ind w:left="0"/>
        <w:jc w:val="both"/>
      </w:pPr>
      <w:r>
        <w:rPr>
          <w:rFonts w:ascii="Times New Roman"/>
          <w:b w:val="false"/>
          <w:i w:val="false"/>
          <w:color w:val="000000"/>
          <w:sz w:val="28"/>
        </w:rPr>
        <w:t>
      15) тепловая энергия - энергия, передаваемая теплоносителем, при потреблении которой изменяются термодинамические параметры теплоносителя (температура, давление);</w:t>
      </w:r>
    </w:p>
    <w:p>
      <w:pPr>
        <w:spacing w:after="0"/>
        <w:ind w:left="0"/>
        <w:jc w:val="both"/>
      </w:pPr>
      <w:r>
        <w:rPr>
          <w:rFonts w:ascii="Times New Roman"/>
          <w:b w:val="false"/>
          <w:i w:val="false"/>
          <w:color w:val="000000"/>
          <w:sz w:val="28"/>
        </w:rPr>
        <w:t>
      16) расчет за тепловую энергию - оплата потребителя за потребленную тепловую энергию;</w:t>
      </w:r>
    </w:p>
    <w:p>
      <w:pPr>
        <w:spacing w:after="0"/>
        <w:ind w:left="0"/>
        <w:jc w:val="both"/>
      </w:pPr>
      <w:r>
        <w:rPr>
          <w:rFonts w:ascii="Times New Roman"/>
          <w:b w:val="false"/>
          <w:i w:val="false"/>
          <w:color w:val="000000"/>
          <w:sz w:val="28"/>
        </w:rPr>
        <w:t>
      17) тариф на тепловую энергию - денежное выражение стоимости единицы тепловой энергии, утвержденное государственным органом, осуществляющим контроль и регулирование в сферах естественной монополии, по которому взимают плату за потребленную тепловую энергию;</w:t>
      </w:r>
    </w:p>
    <w:p>
      <w:pPr>
        <w:spacing w:after="0"/>
        <w:ind w:left="0"/>
        <w:jc w:val="both"/>
      </w:pPr>
      <w:r>
        <w:rPr>
          <w:rFonts w:ascii="Times New Roman"/>
          <w:b w:val="false"/>
          <w:i w:val="false"/>
          <w:color w:val="000000"/>
          <w:sz w:val="28"/>
        </w:rPr>
        <w:t>
      18) точка учета расхода тепловой энергии - точка схемы теплоснабжения, в которой с помощью прибора коммерческого учета или расчетным методом, при его отсутствии, определяется расход тепловой энергии;</w:t>
      </w:r>
    </w:p>
    <w:p>
      <w:pPr>
        <w:spacing w:after="0"/>
        <w:ind w:left="0"/>
        <w:jc w:val="both"/>
      </w:pPr>
      <w:r>
        <w:rPr>
          <w:rFonts w:ascii="Times New Roman"/>
          <w:b w:val="false"/>
          <w:i w:val="false"/>
          <w:color w:val="000000"/>
          <w:sz w:val="28"/>
        </w:rPr>
        <w:t>
      19)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20) система теплоснабжения - комплекс, состоящий из теплопроизводящих, теплопередающих и теплопотребляющих установок;</w:t>
      </w:r>
    </w:p>
    <w:p>
      <w:pPr>
        <w:spacing w:after="0"/>
        <w:ind w:left="0"/>
        <w:jc w:val="both"/>
      </w:pPr>
      <w:r>
        <w:rPr>
          <w:rFonts w:ascii="Times New Roman"/>
          <w:b w:val="false"/>
          <w:i w:val="false"/>
          <w:color w:val="000000"/>
          <w:sz w:val="28"/>
        </w:rPr>
        <w:t>
      21)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pPr>
        <w:spacing w:after="0"/>
        <w:ind w:left="0"/>
        <w:jc w:val="both"/>
      </w:pPr>
      <w:r>
        <w:rPr>
          <w:rFonts w:ascii="Times New Roman"/>
          <w:b w:val="false"/>
          <w:i w:val="false"/>
          <w:color w:val="000000"/>
          <w:sz w:val="28"/>
        </w:rPr>
        <w:t>
      22) услугодатель - юридическое или физическое лицо, занимающееся, электроснабжением, теплоснабжением, водоснабжением, канализованием (далее - энергоснабжающая организация), а также предоставляющее (оказывающее) услуги по удалению мусора и обслуживанию лифтами, оказание услуг для абонентов и объектов кондоминиума - является доставка электрической и тепловой энергии;</w:t>
      </w:r>
    </w:p>
    <w:p>
      <w:pPr>
        <w:spacing w:after="0"/>
        <w:ind w:left="0"/>
        <w:jc w:val="both"/>
      </w:pPr>
      <w:r>
        <w:rPr>
          <w:rFonts w:ascii="Times New Roman"/>
          <w:b w:val="false"/>
          <w:i w:val="false"/>
          <w:color w:val="000000"/>
          <w:sz w:val="28"/>
        </w:rPr>
        <w:t>
      23) специализированная организация - организация, основной вид деятельности которой - выполнение работ, связанных с проектированием, строительством и эксплуатацией системы газоснабжения;</w:t>
      </w:r>
    </w:p>
    <w:p>
      <w:pPr>
        <w:spacing w:after="0"/>
        <w:ind w:left="0"/>
        <w:jc w:val="both"/>
      </w:pPr>
      <w:r>
        <w:rPr>
          <w:rFonts w:ascii="Times New Roman"/>
          <w:b w:val="false"/>
          <w:i w:val="false"/>
          <w:color w:val="000000"/>
          <w:sz w:val="28"/>
        </w:rPr>
        <w:t>
      24)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25)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рельефы местности;</w:t>
      </w:r>
    </w:p>
    <w:p>
      <w:pPr>
        <w:spacing w:after="0"/>
        <w:ind w:left="0"/>
        <w:jc w:val="both"/>
      </w:pPr>
      <w:r>
        <w:rPr>
          <w:rFonts w:ascii="Times New Roman"/>
          <w:b w:val="false"/>
          <w:i w:val="false"/>
          <w:color w:val="000000"/>
          <w:sz w:val="28"/>
        </w:rPr>
        <w:t>
      26) сети водоснабжения - система трубопроводов и сооружений на них, предназначенных для водоснабжения;</w:t>
      </w:r>
    </w:p>
    <w:p>
      <w:pPr>
        <w:spacing w:after="0"/>
        <w:ind w:left="0"/>
        <w:jc w:val="both"/>
      </w:pPr>
      <w:r>
        <w:rPr>
          <w:rFonts w:ascii="Times New Roman"/>
          <w:b w:val="false"/>
          <w:i w:val="false"/>
          <w:color w:val="000000"/>
          <w:sz w:val="28"/>
        </w:rPr>
        <w:t>
      27) сети водоотведения - система трубопроводов, коллекторов, каналов и сооружений на них, предназначенная для водоотведения;</w:t>
      </w:r>
    </w:p>
    <w:p>
      <w:pPr>
        <w:spacing w:after="0"/>
        <w:ind w:left="0"/>
        <w:jc w:val="both"/>
      </w:pPr>
      <w:r>
        <w:rPr>
          <w:rFonts w:ascii="Times New Roman"/>
          <w:b w:val="false"/>
          <w:i w:val="false"/>
          <w:color w:val="000000"/>
          <w:sz w:val="28"/>
        </w:rPr>
        <w:t>
      28) ввод водопровода - трубопровод от распределительной сети водоснабжения, включая колодец с запорной арматурой в точке подключения, до первой задвижки в здании;</w:t>
      </w:r>
    </w:p>
    <w:p>
      <w:pPr>
        <w:spacing w:after="0"/>
        <w:ind w:left="0"/>
        <w:jc w:val="both"/>
      </w:pPr>
      <w:r>
        <w:rPr>
          <w:rFonts w:ascii="Times New Roman"/>
          <w:b w:val="false"/>
          <w:i w:val="false"/>
          <w:color w:val="000000"/>
          <w:sz w:val="28"/>
        </w:rPr>
        <w:t>
      29) система водоотведения - комплекс инженерных сетей и сооружений, предназначенный для сбора, транспортировки, очистки и отведения сточных вод;</w:t>
      </w:r>
    </w:p>
    <w:p>
      <w:pPr>
        <w:spacing w:after="0"/>
        <w:ind w:left="0"/>
        <w:jc w:val="both"/>
      </w:pPr>
      <w:r>
        <w:rPr>
          <w:rFonts w:ascii="Times New Roman"/>
          <w:b w:val="false"/>
          <w:i w:val="false"/>
          <w:color w:val="000000"/>
          <w:sz w:val="28"/>
        </w:rPr>
        <w:t>
      30) система водоснабжения - комплекс инженерных сетей и сооружений, предназначенный для забора, хранения, подготовки, подачи и распределения воды к местам ее потребления;</w:t>
      </w:r>
    </w:p>
    <w:p>
      <w:pPr>
        <w:spacing w:after="0"/>
        <w:ind w:left="0"/>
        <w:jc w:val="both"/>
      </w:pPr>
      <w:r>
        <w:rPr>
          <w:rFonts w:ascii="Times New Roman"/>
          <w:b w:val="false"/>
          <w:i w:val="false"/>
          <w:color w:val="000000"/>
          <w:sz w:val="28"/>
        </w:rPr>
        <w:t>
      31) потребитель - физическое или юридическое лицо, пользующееся или намеревающееся пользоваться регулируемыми услугами (товарами, работами) субъектов естественной монополии;</w:t>
      </w:r>
    </w:p>
    <w:p>
      <w:pPr>
        <w:spacing w:after="0"/>
        <w:ind w:left="0"/>
        <w:jc w:val="both"/>
      </w:pPr>
      <w:r>
        <w:rPr>
          <w:rFonts w:ascii="Times New Roman"/>
          <w:b w:val="false"/>
          <w:i w:val="false"/>
          <w:color w:val="000000"/>
          <w:sz w:val="28"/>
        </w:rPr>
        <w:t>
      32) товарный газ - многокомпонентная смесь углеводородов с преобладающим содержанием метана, находящаяся в газообразном состоянии, являющаяся продуктом переработки сырого газа и отвечающая по качественному и количественному содержанию компонентов требованиям технических регламентов и национальных стандартов;</w:t>
      </w:r>
    </w:p>
    <w:p>
      <w:pPr>
        <w:spacing w:after="0"/>
        <w:ind w:left="0"/>
        <w:jc w:val="both"/>
      </w:pPr>
      <w:r>
        <w:rPr>
          <w:rFonts w:ascii="Times New Roman"/>
          <w:b w:val="false"/>
          <w:i w:val="false"/>
          <w:color w:val="000000"/>
          <w:sz w:val="28"/>
        </w:rPr>
        <w:t>
      33) распределительный газопровод - газопровод газораспределительной системы, обеспечивающий подачу товарного газа от источника газоснабжения до газопроводов-вводов к потребителям газа;</w:t>
      </w:r>
    </w:p>
    <w:p>
      <w:pPr>
        <w:spacing w:after="0"/>
        <w:ind w:left="0"/>
        <w:jc w:val="both"/>
      </w:pPr>
      <w:r>
        <w:rPr>
          <w:rFonts w:ascii="Times New Roman"/>
          <w:b w:val="false"/>
          <w:i w:val="false"/>
          <w:color w:val="000000"/>
          <w:sz w:val="28"/>
        </w:rPr>
        <w:t>
      34) электрические сети - совокупность подстанций, распределительных устройств и соединяющих их линий электропередачи, предназначенных для передачи электрической энергии;</w:t>
      </w:r>
    </w:p>
    <w:p>
      <w:pPr>
        <w:spacing w:after="0"/>
        <w:ind w:left="0"/>
        <w:jc w:val="both"/>
      </w:pPr>
      <w:r>
        <w:rPr>
          <w:rFonts w:ascii="Times New Roman"/>
          <w:b w:val="false"/>
          <w:i w:val="false"/>
          <w:color w:val="000000"/>
          <w:sz w:val="28"/>
        </w:rPr>
        <w:t>
      35) охранная зона электрических сетей – земельные участки, водное и воздушное пространство, отведенные в целях обеспечения сохранности электрических сетей, создания нормальных условий эксплуатации, предотвращения их повреждения, а также несчастных случаев среди населения, оказавшегося в охранной зоне этих сетей.</w:t>
      </w:r>
    </w:p>
    <w:bookmarkStart w:name="z635966558" w:id="2"/>
    <w:p>
      <w:pPr>
        <w:spacing w:after="0"/>
        <w:ind w:left="0"/>
        <w:jc w:val="left"/>
      </w:pPr>
      <w:r>
        <w:rPr>
          <w:rFonts w:ascii="Times New Roman"/>
          <w:b/>
          <w:i w:val="false"/>
          <w:color w:val="000000"/>
        </w:rPr>
        <w:t xml:space="preserve"> Глава 2. Порядок содержания инженерных коммуникаций по</w:t>
      </w:r>
      <w:r>
        <w:br/>
      </w:r>
      <w:r>
        <w:rPr>
          <w:rFonts w:ascii="Times New Roman"/>
          <w:b/>
          <w:i w:val="false"/>
          <w:color w:val="000000"/>
        </w:rPr>
        <w:t xml:space="preserve">водоснабжению и водоотведению </w:t>
      </w:r>
    </w:p>
    <w:bookmarkEnd w:id="2"/>
    <w:p>
      <w:pPr>
        <w:spacing w:after="0"/>
        <w:ind w:left="0"/>
        <w:jc w:val="both"/>
      </w:pPr>
      <w:r>
        <w:rPr>
          <w:rFonts w:ascii="Times New Roman"/>
          <w:b w:val="false"/>
          <w:i w:val="false"/>
          <w:color w:val="000000"/>
          <w:sz w:val="28"/>
        </w:rPr>
        <w:t>
      3. Услугодатель и потребитель обслуживают системы водоснабжения и водоотведения и обеспечивают их нормальное техническое состояние каждый в пределах своих границ раздела эксплуатационной ответственности.</w:t>
      </w:r>
    </w:p>
    <w:p>
      <w:pPr>
        <w:spacing w:after="0"/>
        <w:ind w:left="0"/>
        <w:jc w:val="both"/>
      </w:pPr>
      <w:r>
        <w:rPr>
          <w:rFonts w:ascii="Times New Roman"/>
          <w:b w:val="false"/>
          <w:i w:val="false"/>
          <w:color w:val="000000"/>
          <w:sz w:val="28"/>
        </w:rPr>
        <w:t>
      4. Граница раздела эксплуатационной ответственности – линия раздела элементов систем водоснабжения и водоотведения по признаку обязанностей (ответственности за их эксплуатацию), устанавливаемая соглашением сторон. При отсутствии такого соглашения граница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Граница раздела балансовой принадлежности - линия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w:t>
      </w:r>
    </w:p>
    <w:p>
      <w:pPr>
        <w:spacing w:after="0"/>
        <w:ind w:left="0"/>
        <w:jc w:val="both"/>
      </w:pPr>
      <w:r>
        <w:rPr>
          <w:rFonts w:ascii="Times New Roman"/>
          <w:b w:val="false"/>
          <w:i w:val="false"/>
          <w:color w:val="000000"/>
          <w:sz w:val="28"/>
        </w:rPr>
        <w:t>
      5. Эксплуатационная ответственность включает в себя, для услугодателя:</w:t>
      </w:r>
    </w:p>
    <w:p>
      <w:pPr>
        <w:spacing w:after="0"/>
        <w:ind w:left="0"/>
        <w:jc w:val="both"/>
      </w:pPr>
      <w:r>
        <w:rPr>
          <w:rFonts w:ascii="Times New Roman"/>
          <w:b w:val="false"/>
          <w:i w:val="false"/>
          <w:color w:val="000000"/>
          <w:sz w:val="28"/>
        </w:rPr>
        <w:t>
      проведение планово-предупредительных работ на системах водоснабжения и водоотведения в течение года;</w:t>
      </w:r>
    </w:p>
    <w:p>
      <w:pPr>
        <w:spacing w:after="0"/>
        <w:ind w:left="0"/>
        <w:jc w:val="both"/>
      </w:pPr>
      <w:r>
        <w:rPr>
          <w:rFonts w:ascii="Times New Roman"/>
          <w:b w:val="false"/>
          <w:i w:val="false"/>
          <w:color w:val="000000"/>
          <w:sz w:val="28"/>
        </w:rPr>
        <w:t>
      мероприятия по подготовке систем водоснабжения и водоотведения к зимнему периоду;</w:t>
      </w:r>
    </w:p>
    <w:p>
      <w:pPr>
        <w:spacing w:after="0"/>
        <w:ind w:left="0"/>
        <w:jc w:val="both"/>
      </w:pPr>
      <w:r>
        <w:rPr>
          <w:rFonts w:ascii="Times New Roman"/>
          <w:b w:val="false"/>
          <w:i w:val="false"/>
          <w:color w:val="000000"/>
          <w:sz w:val="28"/>
        </w:rPr>
        <w:t>
      проведение ремонтных и профилактических работ на системах водоснабжения и водоотведения;</w:t>
      </w:r>
    </w:p>
    <w:p>
      <w:pPr>
        <w:spacing w:after="0"/>
        <w:ind w:left="0"/>
        <w:jc w:val="both"/>
      </w:pPr>
      <w:r>
        <w:rPr>
          <w:rFonts w:ascii="Times New Roman"/>
          <w:b w:val="false"/>
          <w:i w:val="false"/>
          <w:color w:val="000000"/>
          <w:sz w:val="28"/>
        </w:rPr>
        <w:t>
      ликвидацию аварий и устранение утечек вод;</w:t>
      </w:r>
    </w:p>
    <w:p>
      <w:pPr>
        <w:spacing w:after="0"/>
        <w:ind w:left="0"/>
        <w:jc w:val="both"/>
      </w:pPr>
      <w:r>
        <w:rPr>
          <w:rFonts w:ascii="Times New Roman"/>
          <w:b w:val="false"/>
          <w:i w:val="false"/>
          <w:color w:val="000000"/>
          <w:sz w:val="28"/>
        </w:rPr>
        <w:t>
      контроль за качеством сточных вод, сбрасываемых в системы водоотведения;</w:t>
      </w:r>
    </w:p>
    <w:p>
      <w:pPr>
        <w:spacing w:after="0"/>
        <w:ind w:left="0"/>
        <w:jc w:val="both"/>
      </w:pPr>
      <w:r>
        <w:rPr>
          <w:rFonts w:ascii="Times New Roman"/>
          <w:b w:val="false"/>
          <w:i w:val="false"/>
          <w:color w:val="000000"/>
          <w:sz w:val="28"/>
        </w:rPr>
        <w:t>
      мероприятия по снижению аварийности, технических потерь и нерационального использования воды;</w:t>
      </w:r>
    </w:p>
    <w:p>
      <w:pPr>
        <w:spacing w:after="0"/>
        <w:ind w:left="0"/>
        <w:jc w:val="both"/>
      </w:pPr>
      <w:r>
        <w:rPr>
          <w:rFonts w:ascii="Times New Roman"/>
          <w:b w:val="false"/>
          <w:i w:val="false"/>
          <w:color w:val="000000"/>
          <w:sz w:val="28"/>
        </w:rPr>
        <w:t>
      восстановление нарушенного благоустройства после проведенных работ на системах водоснабжения и водоотведения;</w:t>
      </w:r>
    </w:p>
    <w:p>
      <w:pPr>
        <w:spacing w:after="0"/>
        <w:ind w:left="0"/>
        <w:jc w:val="both"/>
      </w:pPr>
      <w:r>
        <w:rPr>
          <w:rFonts w:ascii="Times New Roman"/>
          <w:b w:val="false"/>
          <w:i w:val="false"/>
          <w:color w:val="000000"/>
          <w:sz w:val="28"/>
        </w:rPr>
        <w:t>
      для потребителя:</w:t>
      </w:r>
    </w:p>
    <w:p>
      <w:pPr>
        <w:spacing w:after="0"/>
        <w:ind w:left="0"/>
        <w:jc w:val="both"/>
      </w:pPr>
      <w:r>
        <w:rPr>
          <w:rFonts w:ascii="Times New Roman"/>
          <w:b w:val="false"/>
          <w:i w:val="false"/>
          <w:color w:val="000000"/>
          <w:sz w:val="28"/>
        </w:rPr>
        <w:t>
      обеспечение содержания систем водоснабжения и водоотведения в надлежащем техническом состоянии;</w:t>
      </w:r>
    </w:p>
    <w:p>
      <w:pPr>
        <w:spacing w:after="0"/>
        <w:ind w:left="0"/>
        <w:jc w:val="both"/>
      </w:pPr>
      <w:r>
        <w:rPr>
          <w:rFonts w:ascii="Times New Roman"/>
          <w:b w:val="false"/>
          <w:i w:val="false"/>
          <w:color w:val="000000"/>
          <w:sz w:val="28"/>
        </w:rPr>
        <w:t>
      обеспечение целостности систем водоснабжения и водоотведения;</w:t>
      </w:r>
    </w:p>
    <w:p>
      <w:pPr>
        <w:spacing w:after="0"/>
        <w:ind w:left="0"/>
        <w:jc w:val="both"/>
      </w:pPr>
      <w:r>
        <w:rPr>
          <w:rFonts w:ascii="Times New Roman"/>
          <w:b w:val="false"/>
          <w:i w:val="false"/>
          <w:color w:val="000000"/>
          <w:sz w:val="28"/>
        </w:rPr>
        <w:t>
      мероприятия по подготовке систем водоснабжения и водоотведения к зимнему периоду;</w:t>
      </w:r>
    </w:p>
    <w:p>
      <w:pPr>
        <w:spacing w:after="0"/>
        <w:ind w:left="0"/>
        <w:jc w:val="both"/>
      </w:pPr>
      <w:r>
        <w:rPr>
          <w:rFonts w:ascii="Times New Roman"/>
          <w:b w:val="false"/>
          <w:i w:val="false"/>
          <w:color w:val="000000"/>
          <w:sz w:val="28"/>
        </w:rPr>
        <w:t>
      восстановление нарушенного благоустройства после проведенных работ на системах водоснабжения и водоотведения.</w:t>
      </w:r>
    </w:p>
    <w:p>
      <w:pPr>
        <w:spacing w:after="0"/>
        <w:ind w:left="0"/>
        <w:jc w:val="both"/>
      </w:pPr>
      <w:r>
        <w:rPr>
          <w:rFonts w:ascii="Times New Roman"/>
          <w:b w:val="false"/>
          <w:i w:val="false"/>
          <w:color w:val="000000"/>
          <w:sz w:val="28"/>
        </w:rPr>
        <w:t>
      Потребитель в пределах границ раздела эксплуатационной ответственности обеспечивает подготовку систем водоснабжения и водоотведения к зимнему периоду и осуществляет следующие работы:</w:t>
      </w:r>
    </w:p>
    <w:p>
      <w:pPr>
        <w:spacing w:after="0"/>
        <w:ind w:left="0"/>
        <w:jc w:val="both"/>
      </w:pPr>
      <w:r>
        <w:rPr>
          <w:rFonts w:ascii="Times New Roman"/>
          <w:b w:val="false"/>
          <w:i w:val="false"/>
          <w:color w:val="000000"/>
          <w:sz w:val="28"/>
        </w:rPr>
        <w:t>
      ликвидацию всех явных и скрытых утечек воды;</w:t>
      </w:r>
    </w:p>
    <w:p>
      <w:pPr>
        <w:spacing w:after="0"/>
        <w:ind w:left="0"/>
        <w:jc w:val="both"/>
      </w:pPr>
      <w:r>
        <w:rPr>
          <w:rFonts w:ascii="Times New Roman"/>
          <w:b w:val="false"/>
          <w:i w:val="false"/>
          <w:color w:val="000000"/>
          <w:sz w:val="28"/>
        </w:rPr>
        <w:t>
      ремонт или замену аварийных участков трубопроводов и оборудования;</w:t>
      </w:r>
    </w:p>
    <w:p>
      <w:pPr>
        <w:spacing w:after="0"/>
        <w:ind w:left="0"/>
        <w:jc w:val="both"/>
      </w:pPr>
      <w:r>
        <w:rPr>
          <w:rFonts w:ascii="Times New Roman"/>
          <w:b w:val="false"/>
          <w:i w:val="false"/>
          <w:color w:val="000000"/>
          <w:sz w:val="28"/>
        </w:rPr>
        <w:t>
      отключение всех временных сетей водоснабжения, установленных на летний период;</w:t>
      </w:r>
    </w:p>
    <w:p>
      <w:pPr>
        <w:spacing w:after="0"/>
        <w:ind w:left="0"/>
        <w:jc w:val="both"/>
      </w:pPr>
      <w:r>
        <w:rPr>
          <w:rFonts w:ascii="Times New Roman"/>
          <w:b w:val="false"/>
          <w:i w:val="false"/>
          <w:color w:val="000000"/>
          <w:sz w:val="28"/>
        </w:rPr>
        <w:t>
      защиту водомерного узла от замерзания с обеспечением при этом возможности беспрепятственного снятия показаний приборов учета;</w:t>
      </w:r>
    </w:p>
    <w:p>
      <w:pPr>
        <w:spacing w:after="0"/>
        <w:ind w:left="0"/>
        <w:jc w:val="both"/>
      </w:pPr>
      <w:r>
        <w:rPr>
          <w:rFonts w:ascii="Times New Roman"/>
          <w:b w:val="false"/>
          <w:i w:val="false"/>
          <w:color w:val="000000"/>
          <w:sz w:val="28"/>
        </w:rPr>
        <w:t>
      обеспечение достаточной тепловой изоляции помещений, в которых расположены системы водоснабжения и водоотведения;</w:t>
      </w:r>
    </w:p>
    <w:p>
      <w:pPr>
        <w:spacing w:after="0"/>
        <w:ind w:left="0"/>
        <w:jc w:val="both"/>
      </w:pPr>
      <w:r>
        <w:rPr>
          <w:rFonts w:ascii="Times New Roman"/>
          <w:b w:val="false"/>
          <w:i w:val="false"/>
          <w:color w:val="000000"/>
          <w:sz w:val="28"/>
        </w:rPr>
        <w:t>
      утепление водонапорных баков и трубопроводов, проложенных в чердачных помещениях;</w:t>
      </w:r>
    </w:p>
    <w:p>
      <w:pPr>
        <w:spacing w:after="0"/>
        <w:ind w:left="0"/>
        <w:jc w:val="both"/>
      </w:pPr>
      <w:r>
        <w:rPr>
          <w:rFonts w:ascii="Times New Roman"/>
          <w:b w:val="false"/>
          <w:i w:val="false"/>
          <w:color w:val="000000"/>
          <w:sz w:val="28"/>
        </w:rPr>
        <w:t>
      обеспечение устройства двойных люков или утепление крышек в водомерных камерах и колодцах с пожарными гидрантами;</w:t>
      </w:r>
    </w:p>
    <w:p>
      <w:pPr>
        <w:spacing w:after="0"/>
        <w:ind w:left="0"/>
        <w:jc w:val="both"/>
      </w:pPr>
      <w:r>
        <w:rPr>
          <w:rFonts w:ascii="Times New Roman"/>
          <w:b w:val="false"/>
          <w:i w:val="false"/>
          <w:color w:val="000000"/>
          <w:sz w:val="28"/>
        </w:rPr>
        <w:t>
      проверку герметичности стыков трубопроводов внутренних сетей водоснабжения и водоотведения зданий, ликвидацию их неплотности, закрытие ревизий и прочисток, утепление трубопроводов, эксплуатация которых ведется в помещениях и на участках с отрицательной температурой окружающего воздуха.</w:t>
      </w:r>
    </w:p>
    <w:p>
      <w:pPr>
        <w:spacing w:after="0"/>
        <w:ind w:left="0"/>
        <w:jc w:val="both"/>
      </w:pPr>
      <w:r>
        <w:rPr>
          <w:rFonts w:ascii="Times New Roman"/>
          <w:b w:val="false"/>
          <w:i w:val="false"/>
          <w:color w:val="000000"/>
          <w:sz w:val="28"/>
        </w:rPr>
        <w:t>
      6. Потребитель обеспечивает доступ представителей услугодателя для осмотра систем водоснабжения и водоотведения, проверки приборов учета и пломб на обводной линии, отбора проб из контрольных колодцев, а также к осмотру и проведению эксплуатационных работ на системах водоснабжения и водоотведения, проходящих по территории потребителя.</w:t>
      </w:r>
    </w:p>
    <w:p>
      <w:pPr>
        <w:spacing w:after="0"/>
        <w:ind w:left="0"/>
        <w:jc w:val="both"/>
      </w:pPr>
      <w:r>
        <w:rPr>
          <w:rFonts w:ascii="Times New Roman"/>
          <w:b w:val="false"/>
          <w:i w:val="false"/>
          <w:color w:val="000000"/>
          <w:sz w:val="28"/>
        </w:rPr>
        <w:t>
      7.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xml:space="preserve">
      по водоснабжению - разделительный фланец первой задвижки на вводе водопровода в здание; </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Границей раздела балансовой принадлежности на объектах кондоминиума являются:</w:t>
      </w:r>
    </w:p>
    <w:p>
      <w:pPr>
        <w:spacing w:after="0"/>
        <w:ind w:left="0"/>
        <w:jc w:val="both"/>
      </w:pPr>
      <w:r>
        <w:rPr>
          <w:rFonts w:ascii="Times New Roman"/>
          <w:b w:val="false"/>
          <w:i w:val="false"/>
          <w:color w:val="000000"/>
          <w:sz w:val="28"/>
        </w:rPr>
        <w:t xml:space="preserve">
      по водоснабжению - наружная стена жилого дома (жилого здания); </w:t>
      </w:r>
    </w:p>
    <w:p>
      <w:pPr>
        <w:spacing w:after="0"/>
        <w:ind w:left="0"/>
        <w:jc w:val="both"/>
      </w:pPr>
      <w:r>
        <w:rPr>
          <w:rFonts w:ascii="Times New Roman"/>
          <w:b w:val="false"/>
          <w:i w:val="false"/>
          <w:color w:val="000000"/>
          <w:sz w:val="28"/>
        </w:rPr>
        <w:t>
      по водоотведению - выпуск в месте сопряжения с колодцем на сети водоотведения населенного пункта.</w:t>
      </w:r>
    </w:p>
    <w:p>
      <w:pPr>
        <w:spacing w:after="0"/>
        <w:ind w:left="0"/>
        <w:jc w:val="both"/>
      </w:pPr>
      <w:r>
        <w:rPr>
          <w:rFonts w:ascii="Times New Roman"/>
          <w:b w:val="false"/>
          <w:i w:val="false"/>
          <w:color w:val="000000"/>
          <w:sz w:val="28"/>
        </w:rPr>
        <w:t>
      8. Содержание в надлежащем техническом состоянии и обеспечение безопасности и сохранности общедомовых сетей, являющихся общей долевой собственностью участников кондоминиума, осуществляется органом управления кондоминиума, при отсутствии регистрации кондоминиума владельцами общей долевой собственности.</w:t>
      </w:r>
    </w:p>
    <w:p>
      <w:pPr>
        <w:spacing w:after="0"/>
        <w:ind w:left="0"/>
        <w:jc w:val="both"/>
      </w:pPr>
      <w:r>
        <w:rPr>
          <w:rFonts w:ascii="Times New Roman"/>
          <w:b w:val="false"/>
          <w:i w:val="false"/>
          <w:color w:val="000000"/>
          <w:sz w:val="28"/>
        </w:rPr>
        <w:t>
      9. Орган управления кондоминиумом (владельцы общей долевой собственности) обеспечивает доступ услугодателю для обслуживания части систем водоснабжения и водоотведения, эксплуатируемых услугодателем.</w:t>
      </w:r>
    </w:p>
    <w:p>
      <w:pPr>
        <w:spacing w:after="0"/>
        <w:ind w:left="0"/>
        <w:jc w:val="both"/>
      </w:pPr>
      <w:r>
        <w:rPr>
          <w:rFonts w:ascii="Times New Roman"/>
          <w:b w:val="false"/>
          <w:i w:val="false"/>
          <w:color w:val="000000"/>
          <w:sz w:val="28"/>
        </w:rPr>
        <w:t xml:space="preserve">
      10. Не допускаются к эксплуатации системы водоснабжения и водоотведения потребителей, присоединенные с нарушением технических условий услугодателя или при их отсутствии, а также системы водоснабжения и водоотведения потребителей - юридических лиц, используемые без договора на услуги по водоснабжению и водоотведению после истечения срока заключения договора, установленного в </w:t>
      </w:r>
      <w:r>
        <w:rPr>
          <w:rFonts w:ascii="Times New Roman"/>
          <w:b w:val="false"/>
          <w:i w:val="false"/>
          <w:color w:val="000000"/>
          <w:sz w:val="28"/>
        </w:rPr>
        <w:t>пункте 9</w:t>
      </w:r>
      <w:r>
        <w:rPr>
          <w:rFonts w:ascii="Times New Roman"/>
          <w:b w:val="false"/>
          <w:i w:val="false"/>
          <w:color w:val="000000"/>
          <w:sz w:val="28"/>
        </w:rPr>
        <w:t xml:space="preserve"> Правил пользования системами водоснабжения и водоотведения населенных пунктов, утвержденных Приказом Министра национальной экономики Республики Казахстан от 28 февраля 2015 года № 163. </w:t>
      </w:r>
    </w:p>
    <w:p>
      <w:pPr>
        <w:spacing w:after="0"/>
        <w:ind w:left="0"/>
        <w:jc w:val="both"/>
      </w:pPr>
      <w:r>
        <w:rPr>
          <w:rFonts w:ascii="Times New Roman"/>
          <w:b w:val="false"/>
          <w:i w:val="false"/>
          <w:color w:val="000000"/>
          <w:sz w:val="28"/>
        </w:rPr>
        <w:t>
      11. При пользовании системами водоснабжения и водоотведения не допускается:</w:t>
      </w:r>
    </w:p>
    <w:p>
      <w:pPr>
        <w:spacing w:after="0"/>
        <w:ind w:left="0"/>
        <w:jc w:val="both"/>
      </w:pPr>
      <w:r>
        <w:rPr>
          <w:rFonts w:ascii="Times New Roman"/>
          <w:b w:val="false"/>
          <w:i w:val="false"/>
          <w:color w:val="000000"/>
          <w:sz w:val="28"/>
        </w:rPr>
        <w:t>
      складывать над сетями водоснабжения и водоотведения и сооружениями на них различные материалы и предметы, накапливать мусор;</w:t>
      </w:r>
    </w:p>
    <w:p>
      <w:pPr>
        <w:spacing w:after="0"/>
        <w:ind w:left="0"/>
        <w:jc w:val="both"/>
      </w:pPr>
      <w:r>
        <w:rPr>
          <w:rFonts w:ascii="Times New Roman"/>
          <w:b w:val="false"/>
          <w:i w:val="false"/>
          <w:color w:val="000000"/>
          <w:sz w:val="28"/>
        </w:rPr>
        <w:t>
      сооружать над сетями водоснабжения и водоотведения и сооружениями на них постоянные и временные постройки;</w:t>
      </w:r>
    </w:p>
    <w:p>
      <w:pPr>
        <w:spacing w:after="0"/>
        <w:ind w:left="0"/>
        <w:jc w:val="both"/>
      </w:pPr>
      <w:r>
        <w:rPr>
          <w:rFonts w:ascii="Times New Roman"/>
          <w:b w:val="false"/>
          <w:i w:val="false"/>
          <w:color w:val="000000"/>
          <w:sz w:val="28"/>
        </w:rPr>
        <w:t>
      без согласования с услугодателем выполнять работы на сетях водоснабжения и водоотведения;</w:t>
      </w:r>
    </w:p>
    <w:p>
      <w:pPr>
        <w:spacing w:after="0"/>
        <w:ind w:left="0"/>
        <w:jc w:val="both"/>
      </w:pPr>
      <w:r>
        <w:rPr>
          <w:rFonts w:ascii="Times New Roman"/>
          <w:b w:val="false"/>
          <w:i w:val="false"/>
          <w:color w:val="000000"/>
          <w:sz w:val="28"/>
        </w:rPr>
        <w:t>
      открывать краны на внутренней водопроводной системе для постоянного протекания воды на излив;</w:t>
      </w:r>
    </w:p>
    <w:p>
      <w:pPr>
        <w:spacing w:after="0"/>
        <w:ind w:left="0"/>
        <w:jc w:val="both"/>
      </w:pPr>
      <w:r>
        <w:rPr>
          <w:rFonts w:ascii="Times New Roman"/>
          <w:b w:val="false"/>
          <w:i w:val="false"/>
          <w:color w:val="000000"/>
          <w:sz w:val="28"/>
        </w:rPr>
        <w:t>
      использовать питьевую воду для охлаждения оборудования по прямоточной схеме;</w:t>
      </w:r>
    </w:p>
    <w:p>
      <w:pPr>
        <w:spacing w:after="0"/>
        <w:ind w:left="0"/>
        <w:jc w:val="both"/>
      </w:pPr>
      <w:r>
        <w:rPr>
          <w:rFonts w:ascii="Times New Roman"/>
          <w:b w:val="false"/>
          <w:i w:val="false"/>
          <w:color w:val="000000"/>
          <w:sz w:val="28"/>
        </w:rPr>
        <w:t xml:space="preserve">
      поить домашних животных, стирать, мыть автомашины и предметы быта у водоразборных колонок, подключать к ним трубы и шланги, а также производить другие действия, противоречащие требованиям </w:t>
      </w:r>
      <w:r>
        <w:rPr>
          <w:rFonts w:ascii="Times New Roman"/>
          <w:b w:val="false"/>
          <w:i w:val="false"/>
          <w:color w:val="000000"/>
          <w:sz w:val="28"/>
        </w:rPr>
        <w:t>Санитарных правил</w:t>
      </w:r>
      <w:r>
        <w:rPr>
          <w:rFonts w:ascii="Times New Roman"/>
          <w:b w:val="false"/>
          <w:i w:val="false"/>
          <w:color w:val="000000"/>
          <w:sz w:val="28"/>
        </w:rPr>
        <w:t>;</w:t>
      </w:r>
    </w:p>
    <w:p>
      <w:pPr>
        <w:spacing w:after="0"/>
        <w:ind w:left="0"/>
        <w:jc w:val="both"/>
      </w:pPr>
      <w:r>
        <w:rPr>
          <w:rFonts w:ascii="Times New Roman"/>
          <w:b w:val="false"/>
          <w:i w:val="false"/>
          <w:color w:val="000000"/>
          <w:sz w:val="28"/>
        </w:rPr>
        <w:t>
      подключать временные водопроводные линии к стоякам водоразборов и гидрантов;</w:t>
      </w:r>
    </w:p>
    <w:p>
      <w:pPr>
        <w:spacing w:after="0"/>
        <w:ind w:left="0"/>
        <w:jc w:val="both"/>
      </w:pPr>
      <w:r>
        <w:rPr>
          <w:rFonts w:ascii="Times New Roman"/>
          <w:b w:val="false"/>
          <w:i w:val="false"/>
          <w:color w:val="000000"/>
          <w:sz w:val="28"/>
        </w:rPr>
        <w:t>
      сбрасывать снег и сколы льда в сети водоотведения.</w:t>
      </w:r>
    </w:p>
    <w:p>
      <w:pPr>
        <w:spacing w:after="0"/>
        <w:ind w:left="0"/>
        <w:jc w:val="both"/>
      </w:pPr>
      <w:r>
        <w:rPr>
          <w:rFonts w:ascii="Times New Roman"/>
          <w:b w:val="false"/>
          <w:i w:val="false"/>
          <w:color w:val="000000"/>
          <w:sz w:val="28"/>
        </w:rPr>
        <w:t>
      12. Услугодатель частично или полностью прекращает предоставление услуг по водоснабжению и водоотведению, с уведомлением потребителя не менее чем за три календарных дня, в случаях:</w:t>
      </w:r>
    </w:p>
    <w:p>
      <w:pPr>
        <w:spacing w:after="0"/>
        <w:ind w:left="0"/>
        <w:jc w:val="both"/>
      </w:pPr>
      <w:r>
        <w:rPr>
          <w:rFonts w:ascii="Times New Roman"/>
          <w:b w:val="false"/>
          <w:i w:val="false"/>
          <w:color w:val="000000"/>
          <w:sz w:val="28"/>
        </w:rPr>
        <w:t>
      1) проведения услугодателем планово-предупредительного ремонта, работ по обслуживанию систем водоснабжения и водоотведения, дезинфекции сетей водоснабжения, к которым присоединен потребитель, а также для производства работ по присоединению новых систем водоснабжения и водоотведения;</w:t>
      </w:r>
    </w:p>
    <w:p>
      <w:pPr>
        <w:spacing w:after="0"/>
        <w:ind w:left="0"/>
        <w:jc w:val="both"/>
      </w:pPr>
      <w:r>
        <w:rPr>
          <w:rFonts w:ascii="Times New Roman"/>
          <w:b w:val="false"/>
          <w:i w:val="false"/>
          <w:color w:val="000000"/>
          <w:sz w:val="28"/>
        </w:rPr>
        <w:t>
      2) неоплаты потребителем, в установленные сроки, в полном объеме услуг по договору на услуги по водоснабжению и водоотведению, утвержденным в соответствии с Законом Республики Казахстан от 9 июля 1998 года "</w:t>
      </w:r>
      <w:r>
        <w:rPr>
          <w:rFonts w:ascii="Times New Roman"/>
          <w:b w:val="false"/>
          <w:i w:val="false"/>
          <w:color w:val="000000"/>
          <w:sz w:val="28"/>
        </w:rPr>
        <w:t>О естественных монополиях</w:t>
      </w:r>
      <w:r>
        <w:rPr>
          <w:rFonts w:ascii="Times New Roman"/>
          <w:b w:val="false"/>
          <w:i w:val="false"/>
          <w:color w:val="000000"/>
          <w:sz w:val="28"/>
        </w:rPr>
        <w:t>";</w:t>
      </w:r>
    </w:p>
    <w:p>
      <w:pPr>
        <w:spacing w:after="0"/>
        <w:ind w:left="0"/>
        <w:jc w:val="both"/>
      </w:pPr>
      <w:r>
        <w:rPr>
          <w:rFonts w:ascii="Times New Roman"/>
          <w:b w:val="false"/>
          <w:i w:val="false"/>
          <w:color w:val="000000"/>
          <w:sz w:val="28"/>
        </w:rPr>
        <w:t>
      3) неудовлетворительного технического состояния систем водоснабжения и водоотведения потребителя и невыполнения письменных требований услугодателя по устранению выявленных неисправностей и нарушений.</w:t>
      </w:r>
    </w:p>
    <w:p>
      <w:pPr>
        <w:spacing w:after="0"/>
        <w:ind w:left="0"/>
        <w:jc w:val="both"/>
      </w:pPr>
      <w:r>
        <w:rPr>
          <w:rFonts w:ascii="Times New Roman"/>
          <w:b w:val="false"/>
          <w:i w:val="false"/>
          <w:color w:val="000000"/>
          <w:sz w:val="28"/>
        </w:rPr>
        <w:t>
      Частичное или полное прекращение предоставления услуг по водоснабжению и водоотведению по основаниям, предусмотренным настоящим пунктом, не отражается на качестве предоставления услуг другим потребителям.</w:t>
      </w:r>
    </w:p>
    <w:p>
      <w:pPr>
        <w:spacing w:after="0"/>
        <w:ind w:left="0"/>
        <w:jc w:val="both"/>
      </w:pPr>
      <w:r>
        <w:rPr>
          <w:rFonts w:ascii="Times New Roman"/>
          <w:b w:val="false"/>
          <w:i w:val="false"/>
          <w:color w:val="000000"/>
          <w:sz w:val="28"/>
        </w:rPr>
        <w:t>
      Возобновление (восстановление объемов) предоставления услуг по водоснабжению и водоотведению, прекращенных по основаниям, предусмотренным настоящим пунктом, производится в день устранения нарушений или работ, приведших к частичному или полному прекращению предоставления услуг.</w:t>
      </w:r>
    </w:p>
    <w:p>
      <w:pPr>
        <w:spacing w:after="0"/>
        <w:ind w:left="0"/>
        <w:jc w:val="both"/>
      </w:pPr>
      <w:r>
        <w:rPr>
          <w:rFonts w:ascii="Times New Roman"/>
          <w:b w:val="false"/>
          <w:i w:val="false"/>
          <w:color w:val="000000"/>
          <w:sz w:val="28"/>
        </w:rPr>
        <w:t>
      13. Услугодатель, частично или полностью прекращает или ограничивает предоставление услуг по водоснабжению и водоотведению, без предупреждения потребителя, но с немедленным его уведомлением, в случаях:</w:t>
      </w:r>
    </w:p>
    <w:p>
      <w:pPr>
        <w:spacing w:after="0"/>
        <w:ind w:left="0"/>
        <w:jc w:val="both"/>
      </w:pPr>
      <w:r>
        <w:rPr>
          <w:rFonts w:ascii="Times New Roman"/>
          <w:b w:val="false"/>
          <w:i w:val="false"/>
          <w:color w:val="000000"/>
          <w:sz w:val="28"/>
        </w:rPr>
        <w:t>
      1) аварийного прекращения энергоснабжения объектов водоснабжения и водоотведения;</w:t>
      </w:r>
    </w:p>
    <w:p>
      <w:pPr>
        <w:spacing w:after="0"/>
        <w:ind w:left="0"/>
        <w:jc w:val="both"/>
      </w:pPr>
      <w:r>
        <w:rPr>
          <w:rFonts w:ascii="Times New Roman"/>
          <w:b w:val="false"/>
          <w:i w:val="false"/>
          <w:color w:val="000000"/>
          <w:sz w:val="28"/>
        </w:rPr>
        <w:t>
      2) аварий на системах водоснабжения и водоотведения.</w:t>
      </w:r>
    </w:p>
    <w:p>
      <w:pPr>
        <w:spacing w:after="0"/>
        <w:ind w:left="0"/>
        <w:jc w:val="both"/>
      </w:pPr>
      <w:r>
        <w:rPr>
          <w:rFonts w:ascii="Times New Roman"/>
          <w:b w:val="false"/>
          <w:i w:val="false"/>
          <w:color w:val="000000"/>
          <w:sz w:val="28"/>
        </w:rPr>
        <w:t>
      При полном прекращении предоставления услуг по водоснабжению и водоотведению по основаниям, предусмотренным настоящим пунктом, услугодатель принимает меры по организации временного водоснабжения населения (подвоз воды) для удовлетворения их коммунально-бытовых нужд, до момента возобновления предоставления услуг по водоснабжению и водоотведению в постоянном режиме.</w:t>
      </w:r>
    </w:p>
    <w:bookmarkStart w:name="z635966559" w:id="3"/>
    <w:p>
      <w:pPr>
        <w:spacing w:after="0"/>
        <w:ind w:left="0"/>
        <w:jc w:val="left"/>
      </w:pPr>
      <w:r>
        <w:rPr>
          <w:rFonts w:ascii="Times New Roman"/>
          <w:b/>
          <w:i w:val="false"/>
          <w:color w:val="000000"/>
        </w:rPr>
        <w:t xml:space="preserve"> Глава 3. Порядок содержания инженерных коммуникаций</w:t>
      </w:r>
      <w:r>
        <w:br/>
      </w:r>
      <w:r>
        <w:rPr>
          <w:rFonts w:ascii="Times New Roman"/>
          <w:b/>
          <w:i w:val="false"/>
          <w:color w:val="000000"/>
        </w:rPr>
        <w:t xml:space="preserve">по газоснабжению </w:t>
      </w:r>
    </w:p>
    <w:bookmarkEnd w:id="3"/>
    <w:p>
      <w:pPr>
        <w:spacing w:after="0"/>
        <w:ind w:left="0"/>
        <w:jc w:val="both"/>
      </w:pPr>
      <w:r>
        <w:rPr>
          <w:rFonts w:ascii="Times New Roman"/>
          <w:b w:val="false"/>
          <w:i w:val="false"/>
          <w:color w:val="000000"/>
          <w:sz w:val="28"/>
        </w:rPr>
        <w:t>
      14. На каждом предприятии выполняется комплекс мероприятий, включая систему технического обслуживания и ремонта, обеспечивающий содержание объектов газораспределительной системы и газопотребления в исправном состоянии и соблюдении норм требований по безопасности эксплуатации газопроводов, оборудования и газопотребляющих агрегатов. Обеспечение выполнения комплекса мероприятий возлагается на первого руководителя предприятия.</w:t>
      </w:r>
    </w:p>
    <w:p>
      <w:pPr>
        <w:spacing w:after="0"/>
        <w:ind w:left="0"/>
        <w:jc w:val="both"/>
      </w:pPr>
      <w:r>
        <w:rPr>
          <w:rFonts w:ascii="Times New Roman"/>
          <w:b w:val="false"/>
          <w:i w:val="false"/>
          <w:color w:val="000000"/>
          <w:sz w:val="28"/>
        </w:rPr>
        <w:t>
      15. Сохранность и исправное состояние газового оборудования обеспечивают организации, на балансе которых оно находится, в домах и квартирах на праве собственности - их владельцы.</w:t>
      </w:r>
    </w:p>
    <w:p>
      <w:pPr>
        <w:spacing w:after="0"/>
        <w:ind w:left="0"/>
        <w:jc w:val="both"/>
      </w:pPr>
      <w:r>
        <w:rPr>
          <w:rFonts w:ascii="Times New Roman"/>
          <w:b w:val="false"/>
          <w:i w:val="false"/>
          <w:color w:val="000000"/>
          <w:sz w:val="28"/>
        </w:rPr>
        <w:t>
      16. Безопасное пользование бытовыми газоиспользующими установками в домах, квартирах и содержание их в надлежащем состоянии обеспечивают собственники жилых и нежилых помещений либо лица, занимающие жилище на основании письменного договора найма.</w:t>
      </w:r>
    </w:p>
    <w:p>
      <w:pPr>
        <w:spacing w:after="0"/>
        <w:ind w:left="0"/>
        <w:jc w:val="both"/>
      </w:pPr>
      <w:r>
        <w:rPr>
          <w:rFonts w:ascii="Times New Roman"/>
          <w:b w:val="false"/>
          <w:i w:val="false"/>
          <w:color w:val="000000"/>
          <w:sz w:val="28"/>
        </w:rPr>
        <w:t>
       Сохранность и исправное состояние дымовых и вентиляционных каналов в многоэтажных жилых домах обеспечивают жилищно-эксплуатационные организации, органы управления кондоминиумом, в домах и квартирах на праве собственности - их владельцы.</w:t>
      </w:r>
    </w:p>
    <w:p>
      <w:pPr>
        <w:spacing w:after="0"/>
        <w:ind w:left="0"/>
        <w:jc w:val="both"/>
      </w:pPr>
      <w:r>
        <w:rPr>
          <w:rFonts w:ascii="Times New Roman"/>
          <w:b w:val="false"/>
          <w:i w:val="false"/>
          <w:color w:val="000000"/>
          <w:sz w:val="28"/>
        </w:rPr>
        <w:t>
      17. Не допускается нарушение потребителями целостности пломбы газораспределительной или газосетевой организации.</w:t>
      </w:r>
    </w:p>
    <w:p>
      <w:pPr>
        <w:spacing w:after="0"/>
        <w:ind w:left="0"/>
        <w:jc w:val="both"/>
      </w:pPr>
      <w:r>
        <w:rPr>
          <w:rFonts w:ascii="Times New Roman"/>
          <w:b w:val="false"/>
          <w:i w:val="false"/>
          <w:color w:val="000000"/>
          <w:sz w:val="28"/>
        </w:rPr>
        <w:t>
      18. При проведении любого вида работ, связанных с изменением или нарушением схемы учета газа, потребитель перед началом работ письменно извещает об этом газораспределительную или газосетевую организацию и получает соответствующее разрешение.</w:t>
      </w:r>
    </w:p>
    <w:p>
      <w:pPr>
        <w:spacing w:after="0"/>
        <w:ind w:left="0"/>
        <w:jc w:val="both"/>
      </w:pPr>
      <w:r>
        <w:rPr>
          <w:rFonts w:ascii="Times New Roman"/>
          <w:b w:val="false"/>
          <w:i w:val="false"/>
          <w:color w:val="000000"/>
          <w:sz w:val="28"/>
        </w:rPr>
        <w:t>
      19. Техническое обслуживание и ремонт газопроводов и газового оборудования жилых домов, школ, больниц, общественных и административных зданий, коммунально-бытовых потребителей в городах, поселках и сельских населенных пунктах осуществляются аттестованными в области промышленной безопасности организациями в соответствии с требованиями нормативных правовых актов в области промышленной безопасности.</w:t>
      </w:r>
    </w:p>
    <w:p>
      <w:pPr>
        <w:spacing w:after="0"/>
        <w:ind w:left="0"/>
        <w:jc w:val="both"/>
      </w:pPr>
      <w:r>
        <w:rPr>
          <w:rFonts w:ascii="Times New Roman"/>
          <w:b w:val="false"/>
          <w:i w:val="false"/>
          <w:color w:val="000000"/>
          <w:sz w:val="28"/>
        </w:rPr>
        <w:t>
      20. Газопроводы, находящиеся в эксплуатации под систематическим наблюдением, подвергаются проверкам технического состояния, текущему и капитальному ремонту.</w:t>
      </w:r>
    </w:p>
    <w:p>
      <w:pPr>
        <w:spacing w:after="0"/>
        <w:ind w:left="0"/>
        <w:jc w:val="both"/>
      </w:pPr>
      <w:r>
        <w:rPr>
          <w:rFonts w:ascii="Times New Roman"/>
          <w:b w:val="false"/>
          <w:i w:val="false"/>
          <w:color w:val="000000"/>
          <w:sz w:val="28"/>
        </w:rPr>
        <w:t>
      21. На территории предприятия вдоль трассы подземного газопровода с обеих сторон выделяются полосой шириной 2 метра (далее – м), в пределах которых не допускается складирование материалов и оборудования.</w:t>
      </w:r>
    </w:p>
    <w:p>
      <w:pPr>
        <w:spacing w:after="0"/>
        <w:ind w:left="0"/>
        <w:jc w:val="both"/>
      </w:pPr>
      <w:r>
        <w:rPr>
          <w:rFonts w:ascii="Times New Roman"/>
          <w:b w:val="false"/>
          <w:i w:val="false"/>
          <w:color w:val="000000"/>
          <w:sz w:val="28"/>
        </w:rPr>
        <w:t>
      22. Руководители организации, на территории которой газопровод проложен транзитом, обеспечивают доступ персонала газораспределительной организации для проведения обхода, технического обслуживания и ремонта газопровода, локализации и ликвидации аварийных ситуаций.</w:t>
      </w:r>
    </w:p>
    <w:p>
      <w:pPr>
        <w:spacing w:after="0"/>
        <w:ind w:left="0"/>
        <w:jc w:val="both"/>
      </w:pPr>
      <w:r>
        <w:rPr>
          <w:rFonts w:ascii="Times New Roman"/>
          <w:b w:val="false"/>
          <w:i w:val="false"/>
          <w:color w:val="000000"/>
          <w:sz w:val="28"/>
        </w:rPr>
        <w:t>
      23. Владельцы смежных подземных коммуникаций, проложенных в радиусе 50 метров от газопровода, обеспечивают своевременную очистку крышек колодцев и камер от загрязнения, снега и наледи для проверки их на загазованность.</w:t>
      </w:r>
    </w:p>
    <w:p>
      <w:pPr>
        <w:spacing w:after="0"/>
        <w:ind w:left="0"/>
        <w:jc w:val="both"/>
      </w:pPr>
      <w:r>
        <w:rPr>
          <w:rFonts w:ascii="Times New Roman"/>
          <w:b w:val="false"/>
          <w:i w:val="false"/>
          <w:color w:val="000000"/>
          <w:sz w:val="28"/>
        </w:rPr>
        <w:t>
      24. При ремонте газоиспользующих установок, связанном с разборкой, а также при капитальном ремонте помещений и зданий газопроводы и газовое оборудование отключаются с установкой заглушки и/или опломбированием крана на опуске перед прибором.</w:t>
      </w:r>
    </w:p>
    <w:p>
      <w:pPr>
        <w:spacing w:after="0"/>
        <w:ind w:left="0"/>
        <w:jc w:val="both"/>
      </w:pPr>
      <w:r>
        <w:rPr>
          <w:rFonts w:ascii="Times New Roman"/>
          <w:b w:val="false"/>
          <w:i w:val="false"/>
          <w:color w:val="000000"/>
          <w:sz w:val="28"/>
        </w:rPr>
        <w:t>
      При реконструкции, перепланировке жилого помещения, связанных с прекращением потребления газа на постоянной основе, газопроводы и газовое оборудование отключаются на видимый разрыв сварочными работами. Повторный ввод в эксплуатацию газоиспользующего оборудования с подключением к газоснабжению производится только с привлечением газоснабжающих и/или газообслуживающих организаций.</w:t>
      </w:r>
    </w:p>
    <w:bookmarkStart w:name="z635966560" w:id="4"/>
    <w:p>
      <w:pPr>
        <w:spacing w:after="0"/>
        <w:ind w:left="0"/>
        <w:jc w:val="left"/>
      </w:pPr>
      <w:r>
        <w:rPr>
          <w:rFonts w:ascii="Times New Roman"/>
          <w:b/>
          <w:i w:val="false"/>
          <w:color w:val="000000"/>
        </w:rPr>
        <w:t xml:space="preserve"> Глава 4. Порядок содержания инженерных коммуникаций по теплоснабжению</w:t>
      </w:r>
    </w:p>
    <w:bookmarkEnd w:id="4"/>
    <w:p>
      <w:pPr>
        <w:spacing w:after="0"/>
        <w:ind w:left="0"/>
        <w:jc w:val="both"/>
      </w:pPr>
      <w:r>
        <w:rPr>
          <w:rFonts w:ascii="Times New Roman"/>
          <w:b w:val="false"/>
          <w:i w:val="false"/>
          <w:color w:val="000000"/>
          <w:sz w:val="28"/>
        </w:rPr>
        <w:t>
      25. До присоединения к тепловой сети энергопередающей (энергопроизводящей) организации потребитель осуществляет следующие действия:</w:t>
      </w:r>
    </w:p>
    <w:p>
      <w:pPr>
        <w:spacing w:after="0"/>
        <w:ind w:left="0"/>
        <w:jc w:val="both"/>
      </w:pPr>
      <w:r>
        <w:rPr>
          <w:rFonts w:ascii="Times New Roman"/>
          <w:b w:val="false"/>
          <w:i w:val="false"/>
          <w:color w:val="000000"/>
          <w:sz w:val="28"/>
        </w:rPr>
        <w:t>
      1) после строительства теплового узла, монтажа приборов учета и внутренней системы теплоснабжения вызывает представителя энергопередающей (энергопроизводящей) организации для приемки выполнения работ по промывке и опрессовке вновь смонтированного оборудования с последующим оформлением актов;</w:t>
      </w:r>
    </w:p>
    <w:p>
      <w:pPr>
        <w:spacing w:after="0"/>
        <w:ind w:left="0"/>
        <w:jc w:val="both"/>
      </w:pPr>
      <w:r>
        <w:rPr>
          <w:rFonts w:ascii="Times New Roman"/>
          <w:b w:val="false"/>
          <w:i w:val="false"/>
          <w:color w:val="000000"/>
          <w:sz w:val="28"/>
        </w:rPr>
        <w:t>
      2) совместно с представителями энергопередающей (энергопроизводящей) организации оформляет акт раздела границ балансовой принадлежности и эксплуатационной ответственности;</w:t>
      </w:r>
    </w:p>
    <w:p>
      <w:pPr>
        <w:spacing w:after="0"/>
        <w:ind w:left="0"/>
        <w:jc w:val="both"/>
      </w:pPr>
      <w:r>
        <w:rPr>
          <w:rFonts w:ascii="Times New Roman"/>
          <w:b w:val="false"/>
          <w:i w:val="false"/>
          <w:color w:val="000000"/>
          <w:sz w:val="28"/>
        </w:rPr>
        <w:t>
      3) оформляет паспорт и получает размеры дроссельных устройств (сопел, шайб). Изготовление дроссельных устройств проводится в соответствии с нормативно-технической документацией и полученными расчетами. При установке дроссельных устройств вызывает представителя энергопередающей (энергопроизводящей) организации для опломбировки;</w:t>
      </w:r>
    </w:p>
    <w:p>
      <w:pPr>
        <w:spacing w:after="0"/>
        <w:ind w:left="0"/>
        <w:jc w:val="both"/>
      </w:pPr>
      <w:r>
        <w:rPr>
          <w:rFonts w:ascii="Times New Roman"/>
          <w:b w:val="false"/>
          <w:i w:val="false"/>
          <w:color w:val="000000"/>
          <w:sz w:val="28"/>
        </w:rPr>
        <w:t>
      4) представляет акты промывки, опрессовки и наладки в энергопередающую (энергопроизводящую) организацию для получения акта технической готовности теплопотребляющих установок и тепловых сетей к предстоящему отопительному сезону.</w:t>
      </w:r>
    </w:p>
    <w:p>
      <w:pPr>
        <w:spacing w:after="0"/>
        <w:ind w:left="0"/>
        <w:jc w:val="both"/>
      </w:pPr>
      <w:r>
        <w:rPr>
          <w:rFonts w:ascii="Times New Roman"/>
          <w:b w:val="false"/>
          <w:i w:val="false"/>
          <w:color w:val="000000"/>
          <w:sz w:val="28"/>
        </w:rPr>
        <w:t>
      26. После заключения договора теплоснабжения подается заявка в энергопередающую (энергопроизводящую) организацию на подключение к системе теплоснабжения.</w:t>
      </w:r>
    </w:p>
    <w:p>
      <w:pPr>
        <w:spacing w:after="0"/>
        <w:ind w:left="0"/>
        <w:jc w:val="both"/>
      </w:pPr>
      <w:r>
        <w:rPr>
          <w:rFonts w:ascii="Times New Roman"/>
          <w:b w:val="false"/>
          <w:i w:val="false"/>
          <w:color w:val="000000"/>
          <w:sz w:val="28"/>
        </w:rPr>
        <w:t>
      Подключение производится в присутствии представителя энергопередающей (энергопроизводящей) организации и потребителя с оформлением акта подключения с последующим предоставлением его в энергоснабжающую организацию в срок одного рабочего дня.</w:t>
      </w:r>
    </w:p>
    <w:p>
      <w:pPr>
        <w:spacing w:after="0"/>
        <w:ind w:left="0"/>
        <w:jc w:val="both"/>
      </w:pPr>
      <w:r>
        <w:rPr>
          <w:rFonts w:ascii="Times New Roman"/>
          <w:b w:val="false"/>
          <w:i w:val="false"/>
          <w:color w:val="000000"/>
          <w:sz w:val="28"/>
        </w:rPr>
        <w:t>
      27. Граница ответственности между потребителем и энергопередающей или энергопроизводящей организациями за состояние и обслуживание систем теплопотребления определяется их балансовой принадлежностью или по согласованию сторон.</w:t>
      </w:r>
    </w:p>
    <w:p>
      <w:pPr>
        <w:spacing w:after="0"/>
        <w:ind w:left="0"/>
        <w:jc w:val="both"/>
      </w:pPr>
      <w:r>
        <w:rPr>
          <w:rFonts w:ascii="Times New Roman"/>
          <w:b w:val="false"/>
          <w:i w:val="false"/>
          <w:color w:val="000000"/>
          <w:sz w:val="28"/>
        </w:rPr>
        <w:t>
      28. В целях обеспечения надежного теплоснабжения потребитель:</w:t>
      </w:r>
    </w:p>
    <w:p>
      <w:pPr>
        <w:spacing w:after="0"/>
        <w:ind w:left="0"/>
        <w:jc w:val="both"/>
      </w:pPr>
      <w:r>
        <w:rPr>
          <w:rFonts w:ascii="Times New Roman"/>
          <w:b w:val="false"/>
          <w:i w:val="false"/>
          <w:color w:val="000000"/>
          <w:sz w:val="28"/>
        </w:rPr>
        <w:t>
      1) своевременно оплачивает за потребленную тепловую энергию;</w:t>
      </w:r>
    </w:p>
    <w:p>
      <w:pPr>
        <w:spacing w:after="0"/>
        <w:ind w:left="0"/>
        <w:jc w:val="both"/>
      </w:pPr>
      <w:r>
        <w:rPr>
          <w:rFonts w:ascii="Times New Roman"/>
          <w:b w:val="false"/>
          <w:i w:val="false"/>
          <w:color w:val="000000"/>
          <w:sz w:val="28"/>
        </w:rPr>
        <w:t>
      2) допускает представителей энергопередающей (энергопроизводящей) организаций для проведения пломбирования спускных кранов, арматуры, контрольно-измерительных приборов, расположенных до узла учета тепловой энергии, и обеспечивает сохранность установленных пломб, а их снятие производит с уведомлением энергоснабжающей организации;</w:t>
      </w:r>
    </w:p>
    <w:p>
      <w:pPr>
        <w:spacing w:after="0"/>
        <w:ind w:left="0"/>
        <w:jc w:val="both"/>
      </w:pPr>
      <w:r>
        <w:rPr>
          <w:rFonts w:ascii="Times New Roman"/>
          <w:b w:val="false"/>
          <w:i w:val="false"/>
          <w:color w:val="000000"/>
          <w:sz w:val="28"/>
        </w:rPr>
        <w:t>
      3) соблюдает заданные режимы теплопотребления;</w:t>
      </w:r>
    </w:p>
    <w:p>
      <w:pPr>
        <w:spacing w:after="0"/>
        <w:ind w:left="0"/>
        <w:jc w:val="both"/>
      </w:pPr>
      <w:r>
        <w:rPr>
          <w:rFonts w:ascii="Times New Roman"/>
          <w:b w:val="false"/>
          <w:i w:val="false"/>
          <w:color w:val="000000"/>
          <w:sz w:val="28"/>
        </w:rPr>
        <w:t>
      4) допускает работников местных исполнительных органов, энергопередающей (или энергопроизводящей) и (или) энергоснабжающей организаций для осмотра технического состояния тепловых сетей, теплопотребляющих установок и приборов коммерческого учета;</w:t>
      </w:r>
    </w:p>
    <w:p>
      <w:pPr>
        <w:spacing w:after="0"/>
        <w:ind w:left="0"/>
        <w:jc w:val="both"/>
      </w:pPr>
      <w:r>
        <w:rPr>
          <w:rFonts w:ascii="Times New Roman"/>
          <w:b w:val="false"/>
          <w:i w:val="false"/>
          <w:color w:val="000000"/>
          <w:sz w:val="28"/>
        </w:rPr>
        <w:t>
      5) перед каждым отопительным сезоном проводит приемо-сдаточные (технические, предусмотренные актом технической готовности) испытания и наладку теплопотребляющих установок.</w:t>
      </w:r>
    </w:p>
    <w:p>
      <w:pPr>
        <w:spacing w:after="0"/>
        <w:ind w:left="0"/>
        <w:jc w:val="both"/>
      </w:pPr>
      <w:r>
        <w:rPr>
          <w:rFonts w:ascii="Times New Roman"/>
          <w:b w:val="false"/>
          <w:i w:val="false"/>
          <w:color w:val="000000"/>
          <w:sz w:val="28"/>
        </w:rPr>
        <w:t>
      29. Энергоснабжающая и (или) энергопередающая организации прекращают полностью или частично подачу тепловой энергии потребителю в случаях:</w:t>
      </w:r>
    </w:p>
    <w:p>
      <w:pPr>
        <w:spacing w:after="0"/>
        <w:ind w:left="0"/>
        <w:jc w:val="both"/>
      </w:pPr>
      <w:r>
        <w:rPr>
          <w:rFonts w:ascii="Times New Roman"/>
          <w:b w:val="false"/>
          <w:i w:val="false"/>
          <w:color w:val="000000"/>
          <w:sz w:val="28"/>
        </w:rPr>
        <w:t>
      1) отсутствия оплаты, а также неполной оплаты за потребленную тепловую энергию в установленные договором теплоснабжения сроки;</w:t>
      </w:r>
    </w:p>
    <w:p>
      <w:pPr>
        <w:spacing w:after="0"/>
        <w:ind w:left="0"/>
        <w:jc w:val="both"/>
      </w:pPr>
      <w:r>
        <w:rPr>
          <w:rFonts w:ascii="Times New Roman"/>
          <w:b w:val="false"/>
          <w:i w:val="false"/>
          <w:color w:val="000000"/>
          <w:sz w:val="28"/>
        </w:rPr>
        <w:t>
      2) самовольного подключения к тепловой сети новых мощностей и субпотребителей;</w:t>
      </w:r>
    </w:p>
    <w:p>
      <w:pPr>
        <w:spacing w:after="0"/>
        <w:ind w:left="0"/>
        <w:jc w:val="both"/>
      </w:pPr>
      <w:r>
        <w:rPr>
          <w:rFonts w:ascii="Times New Roman"/>
          <w:b w:val="false"/>
          <w:i w:val="false"/>
          <w:color w:val="000000"/>
          <w:sz w:val="28"/>
        </w:rPr>
        <w:t>
      3) присоединения систем теплопотребления до приборов коммерческого учета;</w:t>
      </w:r>
    </w:p>
    <w:p>
      <w:pPr>
        <w:spacing w:after="0"/>
        <w:ind w:left="0"/>
        <w:jc w:val="both"/>
      </w:pPr>
      <w:r>
        <w:rPr>
          <w:rFonts w:ascii="Times New Roman"/>
          <w:b w:val="false"/>
          <w:i w:val="false"/>
          <w:color w:val="000000"/>
          <w:sz w:val="28"/>
        </w:rPr>
        <w:t>
      4) превышения расчетных тепловых нагрузок, обусловленных договором, и договорных режимов потребления без согласования с энергоснабжающей организацией;</w:t>
      </w:r>
    </w:p>
    <w:p>
      <w:pPr>
        <w:spacing w:after="0"/>
        <w:ind w:left="0"/>
        <w:jc w:val="both"/>
      </w:pPr>
      <w:r>
        <w:rPr>
          <w:rFonts w:ascii="Times New Roman"/>
          <w:b w:val="false"/>
          <w:i w:val="false"/>
          <w:color w:val="000000"/>
          <w:sz w:val="28"/>
        </w:rPr>
        <w:t>
      5) возврата менее 30% объема конденсата, предусмотренного договором, если иное не предусмотрено соглашением сторон;</w:t>
      </w:r>
    </w:p>
    <w:p>
      <w:pPr>
        <w:spacing w:after="0"/>
        <w:ind w:left="0"/>
        <w:jc w:val="both"/>
      </w:pPr>
      <w:r>
        <w:rPr>
          <w:rFonts w:ascii="Times New Roman"/>
          <w:b w:val="false"/>
          <w:i w:val="false"/>
          <w:color w:val="000000"/>
          <w:sz w:val="28"/>
        </w:rPr>
        <w:t>
      6) отсутствия персонала соответствующей квалификации для обслуживания систем теплопотребления (за исключением потребителей, использующих тепловую энергию для бытовых нужд);</w:t>
      </w:r>
    </w:p>
    <w:p>
      <w:pPr>
        <w:spacing w:after="0"/>
        <w:ind w:left="0"/>
        <w:jc w:val="both"/>
      </w:pPr>
      <w:r>
        <w:rPr>
          <w:rFonts w:ascii="Times New Roman"/>
          <w:b w:val="false"/>
          <w:i w:val="false"/>
          <w:color w:val="000000"/>
          <w:sz w:val="28"/>
        </w:rPr>
        <w:t>
      7) необеспечения предписаний местных исполнительных органов в установленные сроки;</w:t>
      </w:r>
    </w:p>
    <w:p>
      <w:pPr>
        <w:spacing w:after="0"/>
        <w:ind w:left="0"/>
        <w:jc w:val="both"/>
      </w:pPr>
      <w:r>
        <w:rPr>
          <w:rFonts w:ascii="Times New Roman"/>
          <w:b w:val="false"/>
          <w:i w:val="false"/>
          <w:color w:val="000000"/>
          <w:sz w:val="28"/>
        </w:rPr>
        <w:t>
      8) нарушения технических требований настоящих Правил;</w:t>
      </w:r>
    </w:p>
    <w:p>
      <w:pPr>
        <w:spacing w:after="0"/>
        <w:ind w:left="0"/>
        <w:jc w:val="both"/>
      </w:pPr>
      <w:r>
        <w:rPr>
          <w:rFonts w:ascii="Times New Roman"/>
          <w:b w:val="false"/>
          <w:i w:val="false"/>
          <w:color w:val="000000"/>
          <w:sz w:val="28"/>
        </w:rPr>
        <w:t>
      9) недопущения представителей местных исполнительных органов и представителей энергоснабжающей и (или) энергопередающей (энергопроизводящей) организации к системам теплопотребления и (или) к приборам коммерческого учета тепловой энергии;</w:t>
      </w:r>
    </w:p>
    <w:p>
      <w:pPr>
        <w:spacing w:after="0"/>
        <w:ind w:left="0"/>
        <w:jc w:val="both"/>
      </w:pPr>
      <w:r>
        <w:rPr>
          <w:rFonts w:ascii="Times New Roman"/>
          <w:b w:val="false"/>
          <w:i w:val="false"/>
          <w:color w:val="000000"/>
          <w:sz w:val="28"/>
        </w:rPr>
        <w:t>
      10) аварийной ситуации;</w:t>
      </w:r>
    </w:p>
    <w:p>
      <w:pPr>
        <w:spacing w:after="0"/>
        <w:ind w:left="0"/>
        <w:jc w:val="both"/>
      </w:pPr>
      <w:r>
        <w:rPr>
          <w:rFonts w:ascii="Times New Roman"/>
          <w:b w:val="false"/>
          <w:i w:val="false"/>
          <w:color w:val="000000"/>
          <w:sz w:val="28"/>
        </w:rPr>
        <w:t>
      11) подключения к тепловой сети энергопередающей (энергопроизводящей) организации без акта технической готовности теплопотребляющих установок и теплосетей потребителя к работе в осенне-зимний период.</w:t>
      </w:r>
    </w:p>
    <w:p>
      <w:pPr>
        <w:spacing w:after="0"/>
        <w:ind w:left="0"/>
        <w:jc w:val="both"/>
      </w:pPr>
      <w:r>
        <w:rPr>
          <w:rFonts w:ascii="Times New Roman"/>
          <w:b w:val="false"/>
          <w:i w:val="false"/>
          <w:color w:val="000000"/>
          <w:sz w:val="28"/>
        </w:rPr>
        <w:t>
      При этом энергопередающая организация прекращает подачу тепловой энергии полностью или частично в случаях нарушений, оговоренных:</w:t>
      </w:r>
    </w:p>
    <w:p>
      <w:pPr>
        <w:spacing w:after="0"/>
        <w:ind w:left="0"/>
        <w:jc w:val="both"/>
      </w:pPr>
      <w:r>
        <w:rPr>
          <w:rFonts w:ascii="Times New Roman"/>
          <w:b w:val="false"/>
          <w:i w:val="false"/>
          <w:color w:val="000000"/>
          <w:sz w:val="28"/>
        </w:rPr>
        <w:t>
      подпунктами 1), 4), 5), 6), 7), 8), 9), 11) настоящего пункта - после письменного извещения энергоснабжающей организацией потребителя (путем выставления уведомления) или путем направления потребителям, использующих тепловую энергию не для бытовых нужд, уведомления на электронную почту, факс потребителя не менее чем за трое суток до прекращения или ограничения подачи тепловой энергии, если иное не предусмотрено договором;</w:t>
      </w:r>
    </w:p>
    <w:p>
      <w:pPr>
        <w:spacing w:after="0"/>
        <w:ind w:left="0"/>
        <w:jc w:val="both"/>
      </w:pPr>
      <w:r>
        <w:rPr>
          <w:rFonts w:ascii="Times New Roman"/>
          <w:b w:val="false"/>
          <w:i w:val="false"/>
          <w:color w:val="000000"/>
          <w:sz w:val="28"/>
        </w:rPr>
        <w:t>
      подпунктами 2), 3), 10) настоящего пункта - немедленно без уведомления.</w:t>
      </w:r>
    </w:p>
    <w:p>
      <w:pPr>
        <w:spacing w:after="0"/>
        <w:ind w:left="0"/>
        <w:jc w:val="both"/>
      </w:pPr>
      <w:r>
        <w:rPr>
          <w:rFonts w:ascii="Times New Roman"/>
          <w:b w:val="false"/>
          <w:i w:val="false"/>
          <w:color w:val="000000"/>
          <w:sz w:val="28"/>
        </w:rPr>
        <w:t>
      30. Для принятия неотложных мер по предупреждению или ликвидации аварий в своей сети энергопередающая или энергопроизводящая организация временно отключает систему теплопотребления потребителя с обязательным его извещением, с последующим перерасчетом энергоснабжающей организацией за недопоставленную тепловую энергию потребителю.</w:t>
      </w:r>
    </w:p>
    <w:p>
      <w:pPr>
        <w:spacing w:after="0"/>
        <w:ind w:left="0"/>
        <w:jc w:val="both"/>
      </w:pPr>
      <w:r>
        <w:rPr>
          <w:rFonts w:ascii="Times New Roman"/>
          <w:b w:val="false"/>
          <w:i w:val="false"/>
          <w:color w:val="000000"/>
          <w:sz w:val="28"/>
        </w:rPr>
        <w:t>
      31. Ответственность за техническое состояние оборудования и инженерных сетей, а также за сохранность приборов коммерческого учета тепловой энергии возлагается на его собственника и определяется по границе балансовой принадлежности.</w:t>
      </w:r>
    </w:p>
    <w:p>
      <w:pPr>
        <w:spacing w:after="0"/>
        <w:ind w:left="0"/>
        <w:jc w:val="both"/>
      </w:pPr>
      <w:r>
        <w:rPr>
          <w:rFonts w:ascii="Times New Roman"/>
          <w:b w:val="false"/>
          <w:i w:val="false"/>
          <w:color w:val="000000"/>
          <w:sz w:val="28"/>
        </w:rPr>
        <w:t>
      32. Уполномоченные лица потребителя (орган управления объектом кондоминиума, кооператив собственников квартир (далее - КСК)) содержат в надлежащем техническом состоянии и обеспечивают безопасность общедомовой (внутридомовой) системы отопления и горячего водоснабжения, обеспечивают сохранность (общедомовых) приборов коммерческого учета и других теплопотребляющих установок, составляющих общедомовую собственность.</w:t>
      </w:r>
    </w:p>
    <w:p>
      <w:pPr>
        <w:spacing w:after="0"/>
        <w:ind w:left="0"/>
        <w:jc w:val="both"/>
      </w:pPr>
      <w:r>
        <w:rPr>
          <w:rFonts w:ascii="Times New Roman"/>
          <w:b w:val="false"/>
          <w:i w:val="false"/>
          <w:color w:val="000000"/>
          <w:sz w:val="28"/>
        </w:rPr>
        <w:t>
      Юридические лица, осуществляющие управление объектом кондоминиума, производят обслуживание теплопотребляющих установок самостоятельно или по договору со специализированной организацией.</w:t>
      </w:r>
    </w:p>
    <w:p>
      <w:pPr>
        <w:spacing w:after="0"/>
        <w:ind w:left="0"/>
        <w:jc w:val="both"/>
      </w:pPr>
      <w:r>
        <w:rPr>
          <w:rFonts w:ascii="Times New Roman"/>
          <w:b w:val="false"/>
          <w:i w:val="false"/>
          <w:color w:val="000000"/>
          <w:sz w:val="28"/>
        </w:rPr>
        <w:t>
      Граница эксплуатационной ответственности между потребителем и энергопередающей (энергопроизводящей) организацией в многоквартирных жилых домах, находящихся под управлением КСК или органа управления объектом кондоминиума, определяется по первому разделительному фланцу или сварному шву входных задвижек узла управления со стороны источника тепловой энергии.</w:t>
      </w:r>
    </w:p>
    <w:bookmarkStart w:name="z635966561" w:id="5"/>
    <w:p>
      <w:pPr>
        <w:spacing w:after="0"/>
        <w:ind w:left="0"/>
        <w:jc w:val="left"/>
      </w:pPr>
      <w:r>
        <w:rPr>
          <w:rFonts w:ascii="Times New Roman"/>
          <w:b/>
          <w:i w:val="false"/>
          <w:color w:val="000000"/>
        </w:rPr>
        <w:t xml:space="preserve"> Глава 5. Порядок содержания инженерных коммуникаций</w:t>
      </w:r>
      <w:r>
        <w:br/>
      </w:r>
      <w:r>
        <w:rPr>
          <w:rFonts w:ascii="Times New Roman"/>
          <w:b/>
          <w:i w:val="false"/>
          <w:color w:val="000000"/>
        </w:rPr>
        <w:t xml:space="preserve">по электроснабжению </w:t>
      </w:r>
    </w:p>
    <w:bookmarkEnd w:id="5"/>
    <w:p>
      <w:pPr>
        <w:spacing w:after="0"/>
        <w:ind w:left="0"/>
        <w:jc w:val="both"/>
      </w:pPr>
      <w:r>
        <w:rPr>
          <w:rFonts w:ascii="Times New Roman"/>
          <w:b w:val="false"/>
          <w:i w:val="false"/>
          <w:color w:val="000000"/>
          <w:sz w:val="28"/>
        </w:rPr>
        <w:t xml:space="preserve">
      33. Охранные зоны электрических сетей устанавливаются вдоль воздушных линий электропередачи (включая ответвления к вводам в здания) в виде участка земли и воздушного пространства, ограниченного параллельными прямыми, отстоящими от проекций крайних проводов на поверхность земли (при не отклоненном их положении) </w:t>
      </w:r>
    </w:p>
    <w:p>
      <w:pPr>
        <w:spacing w:after="0"/>
        <w:ind w:left="0"/>
        <w:jc w:val="both"/>
      </w:pPr>
      <w:r>
        <w:rPr>
          <w:rFonts w:ascii="Times New Roman"/>
          <w:b w:val="false"/>
          <w:i w:val="false"/>
          <w:color w:val="000000"/>
          <w:sz w:val="28"/>
        </w:rPr>
        <w:t>
       34. Охранные зоны электрических сетей устанавливаются для линий напряжением до 1 киловольт (далее - кВ):</w:t>
      </w:r>
    </w:p>
    <w:bookmarkStart w:name="z635966467" w:id="6"/>
    <w:p>
      <w:pPr>
        <w:spacing w:after="0"/>
        <w:ind w:left="0"/>
        <w:jc w:val="both"/>
      </w:pPr>
      <w:r>
        <w:rPr>
          <w:rFonts w:ascii="Times New Roman"/>
          <w:b w:val="false"/>
          <w:i w:val="false"/>
          <w:color w:val="000000"/>
          <w:sz w:val="28"/>
        </w:rPr>
        <w:t>
       1) по 2 м с каждой стороны, в том числе, для воздушных линий с голым проводом и самонесущих изолированных проводов - 1 м;</w:t>
      </w:r>
    </w:p>
    <w:bookmarkEnd w:id="6"/>
    <w:bookmarkStart w:name="z635966468" w:id="7"/>
    <w:p>
      <w:pPr>
        <w:spacing w:after="0"/>
        <w:ind w:left="0"/>
        <w:jc w:val="both"/>
      </w:pPr>
      <w:r>
        <w:rPr>
          <w:rFonts w:ascii="Times New Roman"/>
          <w:b w:val="false"/>
          <w:i w:val="false"/>
          <w:color w:val="000000"/>
          <w:sz w:val="28"/>
        </w:rPr>
        <w:t>
      2) вдоль подземных кабельных линий электропередачи в виде земельного участка, ограниченного вертикальными плоскостями, по обе стороны линии от крайних кабелей на расстоянии 1 м, а при прохождении кабельных линий в городах под тротуарами - 0,6 м в сторону зданий и сооружений и на 1 м в сторону проезжей части улицы;</w:t>
      </w:r>
    </w:p>
    <w:bookmarkEnd w:id="7"/>
    <w:bookmarkStart w:name="z635966469" w:id="8"/>
    <w:p>
      <w:pPr>
        <w:spacing w:after="0"/>
        <w:ind w:left="0"/>
        <w:jc w:val="both"/>
      </w:pPr>
      <w:r>
        <w:rPr>
          <w:rFonts w:ascii="Times New Roman"/>
          <w:b w:val="false"/>
          <w:i w:val="false"/>
          <w:color w:val="000000"/>
          <w:sz w:val="28"/>
        </w:rPr>
        <w:t>
      3) вдоль подводных кабельных линий электропередачи в виде водного пространства от водной поверхности до дна, ограниченного вертикальными плоскостями, отстоящими по обе стороны линий от крайних кабелей на расстоянии 100 м;</w:t>
      </w:r>
    </w:p>
    <w:bookmarkEnd w:id="8"/>
    <w:p>
      <w:pPr>
        <w:spacing w:after="0"/>
        <w:ind w:left="0"/>
        <w:jc w:val="both"/>
      </w:pPr>
      <w:r>
        <w:rPr>
          <w:rFonts w:ascii="Times New Roman"/>
          <w:b w:val="false"/>
          <w:i w:val="false"/>
          <w:color w:val="000000"/>
          <w:sz w:val="28"/>
        </w:rPr>
        <w:t>
      4) вдоль переходов воздушных линий электропередачи через несудоходные водоемы (реки, каналы, озера и другие) на расстоянии 2 м с каждой стороны от крайних проводов при неотклоненном их положении.</w:t>
      </w:r>
    </w:p>
    <w:p>
      <w:pPr>
        <w:spacing w:after="0"/>
        <w:ind w:left="0"/>
        <w:jc w:val="both"/>
      </w:pPr>
      <w:r>
        <w:rPr>
          <w:rFonts w:ascii="Times New Roman"/>
          <w:b w:val="false"/>
          <w:i w:val="false"/>
          <w:color w:val="000000"/>
          <w:sz w:val="28"/>
        </w:rPr>
        <w:t>
       35. Охранные зоны электрических сетей устанавливаются для воздушных линий электропередач напряжением 1 кВ и выше в следующих пределах:</w:t>
      </w:r>
    </w:p>
    <w:bookmarkStart w:name="z635966472" w:id="9"/>
    <w:p>
      <w:pPr>
        <w:spacing w:after="0"/>
        <w:ind w:left="0"/>
        <w:jc w:val="both"/>
      </w:pPr>
      <w:r>
        <w:rPr>
          <w:rFonts w:ascii="Times New Roman"/>
          <w:b w:val="false"/>
          <w:i w:val="false"/>
          <w:color w:val="000000"/>
          <w:sz w:val="28"/>
        </w:rPr>
        <w:t>
      1) от 1 до 20 кВ не менее 10 м;</w:t>
      </w:r>
    </w:p>
    <w:bookmarkEnd w:id="9"/>
    <w:bookmarkStart w:name="z635966473" w:id="10"/>
    <w:p>
      <w:pPr>
        <w:spacing w:after="0"/>
        <w:ind w:left="0"/>
        <w:jc w:val="both"/>
      </w:pPr>
      <w:r>
        <w:rPr>
          <w:rFonts w:ascii="Times New Roman"/>
          <w:b w:val="false"/>
          <w:i w:val="false"/>
          <w:color w:val="000000"/>
          <w:sz w:val="28"/>
        </w:rPr>
        <w:t>
      2) от 20 до 35 кВ не менее 15 м;</w:t>
      </w:r>
    </w:p>
    <w:bookmarkEnd w:id="10"/>
    <w:bookmarkStart w:name="z635966474" w:id="11"/>
    <w:p>
      <w:pPr>
        <w:spacing w:after="0"/>
        <w:ind w:left="0"/>
        <w:jc w:val="both"/>
      </w:pPr>
      <w:r>
        <w:rPr>
          <w:rFonts w:ascii="Times New Roman"/>
          <w:b w:val="false"/>
          <w:i w:val="false"/>
          <w:color w:val="000000"/>
          <w:sz w:val="28"/>
        </w:rPr>
        <w:t>
      3) от 35 до 110 кВ не менее 20 м;</w:t>
      </w:r>
    </w:p>
    <w:bookmarkEnd w:id="11"/>
    <w:bookmarkStart w:name="z635966475" w:id="12"/>
    <w:p>
      <w:pPr>
        <w:spacing w:after="0"/>
        <w:ind w:left="0"/>
        <w:jc w:val="both"/>
      </w:pPr>
      <w:r>
        <w:rPr>
          <w:rFonts w:ascii="Times New Roman"/>
          <w:b w:val="false"/>
          <w:i w:val="false"/>
          <w:color w:val="000000"/>
          <w:sz w:val="28"/>
        </w:rPr>
        <w:t>
      4) от 110 до 220 кВ не менее 25 м;</w:t>
      </w:r>
    </w:p>
    <w:bookmarkEnd w:id="12"/>
    <w:bookmarkStart w:name="z635966476" w:id="13"/>
    <w:p>
      <w:pPr>
        <w:spacing w:after="0"/>
        <w:ind w:left="0"/>
        <w:jc w:val="both"/>
      </w:pPr>
      <w:r>
        <w:rPr>
          <w:rFonts w:ascii="Times New Roman"/>
          <w:b w:val="false"/>
          <w:i w:val="false"/>
          <w:color w:val="000000"/>
          <w:sz w:val="28"/>
        </w:rPr>
        <w:t>
      5) от 220 до 500 кВ не менее 30 м;</w:t>
      </w:r>
    </w:p>
    <w:bookmarkEnd w:id="13"/>
    <w:bookmarkStart w:name="z635966477" w:id="14"/>
    <w:p>
      <w:pPr>
        <w:spacing w:after="0"/>
        <w:ind w:left="0"/>
        <w:jc w:val="both"/>
      </w:pPr>
      <w:r>
        <w:rPr>
          <w:rFonts w:ascii="Times New Roman"/>
          <w:b w:val="false"/>
          <w:i w:val="false"/>
          <w:color w:val="000000"/>
          <w:sz w:val="28"/>
        </w:rPr>
        <w:t>
      6) от 500 до 1150 кВ не менее 55 м.</w:t>
      </w:r>
    </w:p>
    <w:bookmarkEnd w:id="14"/>
    <w:p>
      <w:pPr>
        <w:spacing w:after="0"/>
        <w:ind w:left="0"/>
        <w:jc w:val="both"/>
      </w:pPr>
      <w:r>
        <w:rPr>
          <w:rFonts w:ascii="Times New Roman"/>
          <w:b w:val="false"/>
          <w:i w:val="false"/>
          <w:color w:val="000000"/>
          <w:sz w:val="28"/>
        </w:rPr>
        <w:t>
       36. Охранные зоны электрических сетей в выше перечисленных случаях устанавливаются:</w:t>
      </w:r>
    </w:p>
    <w:bookmarkStart w:name="z635966479" w:id="15"/>
    <w:p>
      <w:pPr>
        <w:spacing w:after="0"/>
        <w:ind w:left="0"/>
        <w:jc w:val="both"/>
      </w:pPr>
      <w:r>
        <w:rPr>
          <w:rFonts w:ascii="Times New Roman"/>
          <w:b w:val="false"/>
          <w:i w:val="false"/>
          <w:color w:val="000000"/>
          <w:sz w:val="28"/>
        </w:rPr>
        <w:t>
      1) вдоль подземных кабельных линий электропередачи в виде земельного участка, ограниченного вертикальными плоскостями, по обе стороны линии от крайних кабелей на расстоянии 1 м;</w:t>
      </w:r>
    </w:p>
    <w:bookmarkEnd w:id="15"/>
    <w:bookmarkStart w:name="z635966480" w:id="16"/>
    <w:p>
      <w:pPr>
        <w:spacing w:after="0"/>
        <w:ind w:left="0"/>
        <w:jc w:val="both"/>
      </w:pPr>
      <w:r>
        <w:rPr>
          <w:rFonts w:ascii="Times New Roman"/>
          <w:b w:val="false"/>
          <w:i w:val="false"/>
          <w:color w:val="000000"/>
          <w:sz w:val="28"/>
        </w:rPr>
        <w:t>
      2) вдоль подводных кабельных линий электропередачи в виде водного пространства от водной поверхности до дна, ограниченного вертикальными плоскостями, отстоящими по обе стороны линий от крайних кабелей на расстоянии 100 м;</w:t>
      </w:r>
    </w:p>
    <w:bookmarkEnd w:id="16"/>
    <w:bookmarkStart w:name="z635966481" w:id="17"/>
    <w:p>
      <w:pPr>
        <w:spacing w:after="0"/>
        <w:ind w:left="0"/>
        <w:jc w:val="both"/>
      </w:pPr>
      <w:r>
        <w:rPr>
          <w:rFonts w:ascii="Times New Roman"/>
          <w:b w:val="false"/>
          <w:i w:val="false"/>
          <w:color w:val="000000"/>
          <w:sz w:val="28"/>
        </w:rPr>
        <w:t>
      3) вдоль переходов воздушных линий электропередачи через водоемы (реки, каналы, озера и другие) в виде воздушного пространства над водной поверхностью водоемов, ограниченного плоскостями, отстоящими по обе стороны от крайних проводов при неотклоненном их положении для судоходных водоемов на расстоянии 100 м, для несудоходных водоемов - на расстоянии, предусмотренном для установления охранных зон вдоль воздушных линий электропередачи.</w:t>
      </w:r>
    </w:p>
    <w:bookmarkEnd w:id="17"/>
    <w:p>
      <w:pPr>
        <w:spacing w:after="0"/>
        <w:ind w:left="0"/>
        <w:jc w:val="both"/>
      </w:pPr>
      <w:r>
        <w:rPr>
          <w:rFonts w:ascii="Times New Roman"/>
          <w:b w:val="false"/>
          <w:i w:val="false"/>
          <w:color w:val="000000"/>
          <w:sz w:val="28"/>
        </w:rPr>
        <w:t>
      37. В охранных зонах электрических сетей не производятся какие-либо действия, которые могут нарушить нормальную работу электрических сетей или к их повреждению, привести к несчастным случаям, нанесение материального ущерба, в частности:</w:t>
      </w:r>
    </w:p>
    <w:p>
      <w:pPr>
        <w:spacing w:after="0"/>
        <w:ind w:left="0"/>
        <w:jc w:val="both"/>
      </w:pPr>
      <w:r>
        <w:rPr>
          <w:rFonts w:ascii="Times New Roman"/>
          <w:b w:val="false"/>
          <w:i w:val="false"/>
          <w:color w:val="000000"/>
          <w:sz w:val="28"/>
        </w:rPr>
        <w:t>
      1) размещать автозаправочные станции и иные хранилища горюче - смазочных материалов;</w:t>
      </w:r>
    </w:p>
    <w:p>
      <w:pPr>
        <w:spacing w:after="0"/>
        <w:ind w:left="0"/>
        <w:jc w:val="both"/>
      </w:pPr>
      <w:r>
        <w:rPr>
          <w:rFonts w:ascii="Times New Roman"/>
          <w:b w:val="false"/>
          <w:i w:val="false"/>
          <w:color w:val="000000"/>
          <w:sz w:val="28"/>
        </w:rPr>
        <w:t>
      2) находиться посторонним лицам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pPr>
        <w:spacing w:after="0"/>
        <w:ind w:left="0"/>
        <w:jc w:val="both"/>
      </w:pPr>
      <w:r>
        <w:rPr>
          <w:rFonts w:ascii="Times New Roman"/>
          <w:b w:val="false"/>
          <w:i w:val="false"/>
          <w:color w:val="000000"/>
          <w:sz w:val="28"/>
        </w:rPr>
        <w:t>
      3) загромождать подъезды и подходы к объектам электрических сетей;</w:t>
      </w:r>
    </w:p>
    <w:p>
      <w:pPr>
        <w:spacing w:after="0"/>
        <w:ind w:left="0"/>
        <w:jc w:val="both"/>
      </w:pPr>
      <w:r>
        <w:rPr>
          <w:rFonts w:ascii="Times New Roman"/>
          <w:b w:val="false"/>
          <w:i w:val="false"/>
          <w:color w:val="000000"/>
          <w:sz w:val="28"/>
        </w:rPr>
        <w:t>
      4) набрасывать на провода, опоры и приближать к ним посторонние предметы, подниматься на опоры, приближаться к низко висящим проводам;</w:t>
      </w:r>
    </w:p>
    <w:p>
      <w:pPr>
        <w:spacing w:after="0"/>
        <w:ind w:left="0"/>
        <w:jc w:val="both"/>
      </w:pPr>
      <w:r>
        <w:rPr>
          <w:rFonts w:ascii="Times New Roman"/>
          <w:b w:val="false"/>
          <w:i w:val="false"/>
          <w:color w:val="000000"/>
          <w:sz w:val="28"/>
        </w:rPr>
        <w:t>
      5) производить сброс мусора и устраивать свалки;</w:t>
      </w:r>
    </w:p>
    <w:p>
      <w:pPr>
        <w:spacing w:after="0"/>
        <w:ind w:left="0"/>
        <w:jc w:val="both"/>
      </w:pPr>
      <w:r>
        <w:rPr>
          <w:rFonts w:ascii="Times New Roman"/>
          <w:b w:val="false"/>
          <w:i w:val="false"/>
          <w:color w:val="000000"/>
          <w:sz w:val="28"/>
        </w:rPr>
        <w:t>
      6) складировать корма, удобрения, солому, топливо и другие материалы, разводить огонь, производить выжигание растительности в охранных зонах воздушных и кабельных линий электропередачи, располагать складские здания любого назначения;</w:t>
      </w:r>
    </w:p>
    <w:p>
      <w:pPr>
        <w:spacing w:after="0"/>
        <w:ind w:left="0"/>
        <w:jc w:val="both"/>
      </w:pPr>
      <w:r>
        <w:rPr>
          <w:rFonts w:ascii="Times New Roman"/>
          <w:b w:val="false"/>
          <w:i w:val="false"/>
          <w:color w:val="000000"/>
          <w:sz w:val="28"/>
        </w:rPr>
        <w:t>
      7) устраивать спортивные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pPr>
        <w:spacing w:after="0"/>
        <w:ind w:left="0"/>
        <w:jc w:val="both"/>
      </w:pPr>
      <w:r>
        <w:rPr>
          <w:rFonts w:ascii="Times New Roman"/>
          <w:b w:val="false"/>
          <w:i w:val="false"/>
          <w:color w:val="000000"/>
          <w:sz w:val="28"/>
        </w:rPr>
        <w:t>
      8) запускать воздушные змеи, шары, спортивные модели летательных аппаратов, в том числе неуправляемые, производить лов рыбы удочками и спиннингами в охранных зонах воздушных линий электропередачи.</w:t>
      </w:r>
    </w:p>
    <w:p>
      <w:pPr>
        <w:spacing w:after="0"/>
        <w:ind w:left="0"/>
        <w:jc w:val="both"/>
      </w:pPr>
      <w:r>
        <w:rPr>
          <w:rFonts w:ascii="Times New Roman"/>
          <w:b w:val="false"/>
          <w:i w:val="false"/>
          <w:color w:val="000000"/>
          <w:sz w:val="28"/>
        </w:rPr>
        <w:t>
      9) производить работы ударными механизмами, сбрасывать тяжести массой свыше 5 тонн, производить сброс и слив едких и коррозионных веществ и горюче - смазочных материалов в охранных зонах подземных кабельных линий электропередачи;</w:t>
      </w:r>
    </w:p>
    <w:p>
      <w:pPr>
        <w:spacing w:after="0"/>
        <w:ind w:left="0"/>
        <w:jc w:val="both"/>
      </w:pPr>
      <w:r>
        <w:rPr>
          <w:rFonts w:ascii="Times New Roman"/>
          <w:b w:val="false"/>
          <w:i w:val="false"/>
          <w:color w:val="000000"/>
          <w:sz w:val="28"/>
        </w:rPr>
        <w:t>
      10) производить снос или реконструкцию зданий, мостов, туннелей, железных и шоссейных дорог и других сооружений в местах, где проходят воздушные и кабельные линии электропередачи или установлены вводные и распределительные устройства, без предварительного выноса указанных линий и устройств застройщиками по согласованию с организациями эксплуатирующими электрические сети;</w:t>
      </w:r>
    </w:p>
    <w:p>
      <w:pPr>
        <w:spacing w:after="0"/>
        <w:ind w:left="0"/>
        <w:jc w:val="both"/>
      </w:pPr>
      <w:r>
        <w:rPr>
          <w:rFonts w:ascii="Times New Roman"/>
          <w:b w:val="false"/>
          <w:i w:val="false"/>
          <w:color w:val="000000"/>
          <w:sz w:val="28"/>
        </w:rPr>
        <w:t>
      11) проводить какие-либо культурно-массовые или иные мероприятия, размещать рекламные или агитационные билборды, плакаты или иные средства массовой информации.</w:t>
      </w:r>
    </w:p>
    <w:p>
      <w:pPr>
        <w:spacing w:after="0"/>
        <w:ind w:left="0"/>
        <w:jc w:val="both"/>
      </w:pPr>
      <w:r>
        <w:rPr>
          <w:rFonts w:ascii="Times New Roman"/>
          <w:b w:val="false"/>
          <w:i w:val="false"/>
          <w:color w:val="000000"/>
          <w:sz w:val="28"/>
        </w:rPr>
        <w:t>
      38. В охранных зонах инженерных коммуникаций электрических сетей без письменного согласия организаций, в ведении которых находятся эти сети, не допускается:</w:t>
      </w:r>
    </w:p>
    <w:p>
      <w:pPr>
        <w:spacing w:after="0"/>
        <w:ind w:left="0"/>
        <w:jc w:val="both"/>
      </w:pPr>
      <w:r>
        <w:rPr>
          <w:rFonts w:ascii="Times New Roman"/>
          <w:b w:val="false"/>
          <w:i w:val="false"/>
          <w:color w:val="000000"/>
          <w:sz w:val="28"/>
        </w:rPr>
        <w:t>
      1) производить работы, связанные с временным затоплением земель;</w:t>
      </w:r>
    </w:p>
    <w:p>
      <w:pPr>
        <w:spacing w:after="0"/>
        <w:ind w:left="0"/>
        <w:jc w:val="both"/>
      </w:pPr>
      <w:r>
        <w:rPr>
          <w:rFonts w:ascii="Times New Roman"/>
          <w:b w:val="false"/>
          <w:i w:val="false"/>
          <w:color w:val="000000"/>
          <w:sz w:val="28"/>
        </w:rPr>
        <w:t>
      2) производить строительство, капитальный ремонт, реконструкцию или снос любых зданий и сооружений;</w:t>
      </w:r>
    </w:p>
    <w:p>
      <w:pPr>
        <w:spacing w:after="0"/>
        <w:ind w:left="0"/>
        <w:jc w:val="both"/>
      </w:pPr>
      <w:r>
        <w:rPr>
          <w:rFonts w:ascii="Times New Roman"/>
          <w:b w:val="false"/>
          <w:i w:val="false"/>
          <w:color w:val="000000"/>
          <w:sz w:val="28"/>
        </w:rPr>
        <w:t>
      3) осуществлять всякого рода горные, погрузочно - разгрузочные, дноуглубительные, землечерпальные, взрывные, мелиоративные работы, производить посадку и вырубку деревьев и кустарников,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 мешающих проезду автотранспорта;</w:t>
      </w:r>
    </w:p>
    <w:p>
      <w:pPr>
        <w:spacing w:after="0"/>
        <w:ind w:left="0"/>
        <w:jc w:val="both"/>
      </w:pPr>
      <w:r>
        <w:rPr>
          <w:rFonts w:ascii="Times New Roman"/>
          <w:b w:val="false"/>
          <w:i w:val="false"/>
          <w:color w:val="000000"/>
          <w:sz w:val="28"/>
        </w:rPr>
        <w:t>
      4) совершать проезд машин и механизмов, имеющих общую высоту с грузом или без груза от поверхности дороги или земли более 4,5 м (в охранных зонах воздушных линий электропередачи);</w:t>
      </w:r>
    </w:p>
    <w:p>
      <w:pPr>
        <w:spacing w:after="0"/>
        <w:ind w:left="0"/>
        <w:jc w:val="both"/>
      </w:pPr>
      <w:r>
        <w:rPr>
          <w:rFonts w:ascii="Times New Roman"/>
          <w:b w:val="false"/>
          <w:i w:val="false"/>
          <w:color w:val="000000"/>
          <w:sz w:val="28"/>
        </w:rPr>
        <w:t>
      производить земельные работы на глубине более 0,3 м, а на вспахиваемых землях - на глубине более 0,45 м, а также планировку грунта (в охранных зонах подземных кабельных линий электропередачи).</w:t>
      </w:r>
    </w:p>
    <w:p>
      <w:pPr>
        <w:spacing w:after="0"/>
        <w:ind w:left="0"/>
        <w:jc w:val="both"/>
      </w:pPr>
      <w:r>
        <w:rPr>
          <w:rFonts w:ascii="Times New Roman"/>
          <w:b w:val="false"/>
          <w:i w:val="false"/>
          <w:color w:val="000000"/>
          <w:sz w:val="28"/>
        </w:rPr>
        <w:t>
      39. Физические и юридические лица, получившие письменное согласие на ведение вышеуказанных работ в охранных зонах электрических сетей, выполняют их с соблюдением условий, обеспечивающих безопасность и сохранность этих сетей за счет собственных средств;</w:t>
      </w:r>
    </w:p>
    <w:p>
      <w:pPr>
        <w:spacing w:after="0"/>
        <w:ind w:left="0"/>
        <w:jc w:val="both"/>
      </w:pPr>
      <w:r>
        <w:rPr>
          <w:rFonts w:ascii="Times New Roman"/>
          <w:b w:val="false"/>
          <w:i w:val="false"/>
          <w:color w:val="000000"/>
          <w:sz w:val="28"/>
        </w:rPr>
        <w:t>
      Физические и юридические лица, производящие работы вблизи охранных зон инженерных коммуникаций электрических сетей, которые могут вызвать их повреждения, не позднее чем за 12 календарных дней до начала выполнения работ согласовывают с организациями, в ведении которых находятся электрические сети, условия и порядок проведения этих работ, обеспечивающие сохранность электрических сетей, и принимают соответствующие меры за счет собственных средств;</w:t>
      </w:r>
    </w:p>
    <w:p>
      <w:pPr>
        <w:spacing w:after="0"/>
        <w:ind w:left="0"/>
        <w:jc w:val="both"/>
      </w:pPr>
      <w:r>
        <w:rPr>
          <w:rFonts w:ascii="Times New Roman"/>
          <w:b w:val="false"/>
          <w:i w:val="false"/>
          <w:color w:val="000000"/>
          <w:sz w:val="28"/>
        </w:rPr>
        <w:t xml:space="preserve">
      Физические и юридические лица, выполняющие работы, которые вызывают необходимость переустройств электрических сетей или защиты их от повреждений, выполняют работы по переустройству или защиты сетей за счет собственных средств по согласованию с организациями, в ведении которых находятся электрические сети. </w:t>
      </w:r>
    </w:p>
    <w:p>
      <w:pPr>
        <w:spacing w:after="0"/>
        <w:ind w:left="0"/>
        <w:jc w:val="both"/>
      </w:pPr>
      <w:r>
        <w:rPr>
          <w:rFonts w:ascii="Times New Roman"/>
          <w:b w:val="false"/>
          <w:i w:val="false"/>
          <w:color w:val="000000"/>
          <w:sz w:val="28"/>
        </w:rPr>
        <w:t xml:space="preserve">
      40. Выполнение работ вблизи воздушных линий электропередачи с использованием различного рода механизмов осуществляется при условии, если расстояния по воздуху от механизма, либо его выдвижной части, также от поднимаемого груза в любом их положении (в том числе и при наибольшем подъеме или вылете) до ближайшего провода, находящегося под напряжением, соответствуют требованиям Правил техники безопасности при эксплуатации электроустановок, утверждаемым в соответствии с </w:t>
      </w:r>
      <w:r>
        <w:rPr>
          <w:rFonts w:ascii="Times New Roman"/>
          <w:b w:val="false"/>
          <w:i w:val="false"/>
          <w:color w:val="000000"/>
          <w:sz w:val="28"/>
        </w:rPr>
        <w:t>подпунктом 17) статьи 5</w:t>
      </w:r>
      <w:r>
        <w:rPr>
          <w:rFonts w:ascii="Times New Roman"/>
          <w:b w:val="false"/>
          <w:i w:val="false"/>
          <w:color w:val="000000"/>
          <w:sz w:val="28"/>
        </w:rPr>
        <w:t xml:space="preserve"> Закона Республики Казахстан от 9 июля 2004 года "Об электроэнергетике".</w:t>
      </w:r>
    </w:p>
    <w:p>
      <w:pPr>
        <w:spacing w:after="0"/>
        <w:ind w:left="0"/>
        <w:jc w:val="both"/>
      </w:pPr>
      <w:r>
        <w:rPr>
          <w:rFonts w:ascii="Times New Roman"/>
          <w:b w:val="false"/>
          <w:i w:val="false"/>
          <w:color w:val="000000"/>
          <w:sz w:val="28"/>
        </w:rPr>
        <w:t>
      41. Расстояние от кабеля до места производства земляных работ определяется в каждом отдельном случае организацией, в ведении которой находится кабельная линия электропередачи, и указывается в письменном разрешении.</w:t>
      </w:r>
    </w:p>
    <w:p>
      <w:pPr>
        <w:spacing w:after="0"/>
        <w:ind w:left="0"/>
        <w:jc w:val="both"/>
      </w:pPr>
      <w:r>
        <w:rPr>
          <w:rFonts w:ascii="Times New Roman"/>
          <w:b w:val="false"/>
          <w:i w:val="false"/>
          <w:color w:val="000000"/>
          <w:sz w:val="28"/>
        </w:rPr>
        <w:t>
      42. Организациями, в ведении которых находятся линии электропередачи, производятся в охранных зонах этих линий земляные и иные работы, необходимые для ремонта и эксплуатаций линий электропередачи.</w:t>
      </w:r>
    </w:p>
    <w:p>
      <w:pPr>
        <w:spacing w:after="0"/>
        <w:ind w:left="0"/>
        <w:jc w:val="both"/>
      </w:pPr>
      <w:r>
        <w:rPr>
          <w:rFonts w:ascii="Times New Roman"/>
          <w:b w:val="false"/>
          <w:i w:val="false"/>
          <w:color w:val="000000"/>
          <w:sz w:val="28"/>
        </w:rPr>
        <w:t xml:space="preserve">
      43. Работы по предотвращению аварий и ликвидации их последствий на линиях электропередачи могут производиться в любое время года без согласия с землепользователями и землевладельцами, но с уведомлением их о производимых работах. </w:t>
      </w:r>
    </w:p>
    <w:p>
      <w:pPr>
        <w:spacing w:after="0"/>
        <w:ind w:left="0"/>
        <w:jc w:val="both"/>
      </w:pPr>
      <w:r>
        <w:rPr>
          <w:rFonts w:ascii="Times New Roman"/>
          <w:b w:val="false"/>
          <w:i w:val="false"/>
          <w:color w:val="000000"/>
          <w:sz w:val="28"/>
        </w:rPr>
        <w:t>
      44. Материалы фактического положения линий электропередачи, оформленные в порядке установленном законодательством Республики Казахстан в области архитектуры и градостроительства и строительной деятельности, передаются владельцами сетей в уполномоченный орган по земельным отношениям для нанесения их на соответствующие карты землепользования.</w:t>
      </w:r>
    </w:p>
    <w:p>
      <w:pPr>
        <w:spacing w:after="0"/>
        <w:ind w:left="0"/>
        <w:jc w:val="both"/>
      </w:pPr>
      <w:r>
        <w:rPr>
          <w:rFonts w:ascii="Times New Roman"/>
          <w:b w:val="false"/>
          <w:i w:val="false"/>
          <w:color w:val="000000"/>
          <w:sz w:val="28"/>
        </w:rPr>
        <w:t>
      45. Физические и юридические лица, производящие земляные работы в охранной зоне, при обнаружении кабеля, не указанного в технической документации на производство работ, прекращают эти работы, принимают меры к обеспечению сохранности и целостности кабеля и сообщают об этом в ближайшую энергопередающую организацию, в ведении которой находятся электрические сети, или в местные исполнительные органы;</w:t>
      </w:r>
    </w:p>
    <w:p>
      <w:pPr>
        <w:spacing w:after="0"/>
        <w:ind w:left="0"/>
        <w:jc w:val="both"/>
      </w:pPr>
      <w:r>
        <w:rPr>
          <w:rFonts w:ascii="Times New Roman"/>
          <w:b w:val="false"/>
          <w:i w:val="false"/>
          <w:color w:val="000000"/>
          <w:sz w:val="28"/>
        </w:rPr>
        <w:t>
      Физические и юридические лица, в охранных зонах электрических сетей выполняют требования организаций, в ведении которых находятся электрические сети, направленные на обеспечение сохранности электрических сетей и предотвращения несчастных случаев. При возникновении угрозы жизни людей во время выполнения работ физическими и юридическими лицами в охранных зонах электрических сетей, организации, в ведении которых находятся электрические сети, приостанавливают работы до устранения угрозы жизни людей;</w:t>
      </w:r>
    </w:p>
    <w:p>
      <w:pPr>
        <w:spacing w:after="0"/>
        <w:ind w:left="0"/>
        <w:jc w:val="both"/>
      </w:pPr>
      <w:r>
        <w:rPr>
          <w:rFonts w:ascii="Times New Roman"/>
          <w:b w:val="false"/>
          <w:i w:val="false"/>
          <w:color w:val="000000"/>
          <w:sz w:val="28"/>
        </w:rPr>
        <w:t>
      При выявлении нарушений настоящих Правил, уполномоченные должностные лица организаций, в ведении которых находятся электрические сети, составляют в произвольной форме акт о нарушениях с приложением материалов подтверждающих факты нарушения (фотографии, объяснительные, схемы прохождения линий электропередач, разрешение на производство работ в охранной зоне и другие имеющиеся материалы). При необходимости вызывают сотрудников органов внутренних дел Республики Казахстан.</w:t>
      </w:r>
    </w:p>
    <w:p>
      <w:pPr>
        <w:spacing w:after="0"/>
        <w:ind w:left="0"/>
        <w:jc w:val="both"/>
      </w:pPr>
      <w:r>
        <w:rPr>
          <w:rFonts w:ascii="Times New Roman"/>
          <w:b w:val="false"/>
          <w:i w:val="false"/>
          <w:color w:val="000000"/>
          <w:sz w:val="28"/>
        </w:rPr>
        <w:t>
      Местные исполнительные органы, органы внутренних дел оказывают содействие организациям, в ведении которых находятся электрические сети, в обеспечении выполнения всеми юридическими (их филиалами и представительствами) и физическими лицами требований настоящих Правил путем принятия соответствующих мер по компетенции:</w:t>
      </w:r>
    </w:p>
    <w:bookmarkStart w:name="z635966554" w:id="18"/>
    <w:p>
      <w:pPr>
        <w:spacing w:after="0"/>
        <w:ind w:left="0"/>
        <w:jc w:val="both"/>
      </w:pPr>
      <w:r>
        <w:rPr>
          <w:rFonts w:ascii="Times New Roman"/>
          <w:b w:val="false"/>
          <w:i w:val="false"/>
          <w:color w:val="000000"/>
          <w:sz w:val="28"/>
        </w:rPr>
        <w:t>
      1) проведения разъяснительной работы с физическими и юридическими лицами по вопросам соблюдения требований настоящих Правил;</w:t>
      </w:r>
    </w:p>
    <w:bookmarkEnd w:id="18"/>
    <w:bookmarkStart w:name="z635966555" w:id="19"/>
    <w:p>
      <w:pPr>
        <w:spacing w:after="0"/>
        <w:ind w:left="0"/>
        <w:jc w:val="both"/>
      </w:pPr>
      <w:r>
        <w:rPr>
          <w:rFonts w:ascii="Times New Roman"/>
          <w:b w:val="false"/>
          <w:i w:val="false"/>
          <w:color w:val="000000"/>
          <w:sz w:val="28"/>
        </w:rPr>
        <w:t>
      2) иными способами, не противоречащими действующему законодательству Республики Казахстан.</w:t>
      </w:r>
    </w:p>
    <w:bookmarkEnd w:id="19"/>
    <w:p>
      <w:pPr>
        <w:spacing w:after="0"/>
        <w:ind w:left="0"/>
        <w:jc w:val="both"/>
      </w:pPr>
      <w:r>
        <w:rPr>
          <w:rFonts w:ascii="Times New Roman"/>
          <w:b w:val="false"/>
          <w:i w:val="false"/>
          <w:color w:val="000000"/>
          <w:sz w:val="28"/>
        </w:rPr>
        <w:t>
      Возмещение ущерба при повреждении электрических сетей по вине физических и юридических лиц производится в полном объеме за их счет по согласованной ими смете затрат на выполнение аварийно - восстановительных работ, составленной, организацией в ведении которой находятся эти линии.</w:t>
      </w:r>
    </w:p>
    <w:p>
      <w:pPr>
        <w:spacing w:after="0"/>
        <w:ind w:left="0"/>
        <w:jc w:val="both"/>
      </w:pPr>
      <w:r>
        <w:rPr>
          <w:rFonts w:ascii="Times New Roman"/>
          <w:b w:val="false"/>
          <w:i w:val="false"/>
          <w:color w:val="000000"/>
          <w:sz w:val="28"/>
        </w:rPr>
        <w:t xml:space="preserve">
      46. Иные требования по содержанию, безопасности инженерных сетей, не предусмотренные настоящими Правилами, регулируются действующим законодательством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