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1301" w14:textId="0311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Ауэзовского района города Алматы от 21 апреля 2014 года № 01-05/3 "Об образовании избирательных участков по Ауэзовскому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Ауэзовского района города Алматы от 15 марта 2017 года № 1. Зарегистрировано Департаментом юстиции города Алматы 7 апреля 2017 года № 1363. Утратило силу решением акима Ауэзовского района города Алматы от 01 февраля 2019 года № 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Ауэзовского района города Алматы от 01.02.2019 № 1 (вводится в действие по истечении десяти календарных дней после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Ауэзовского района города Алматы </w:t>
      </w:r>
      <w:r>
        <w:rPr>
          <w:rFonts w:ascii="Times New Roman"/>
          <w:b/>
          <w:i w:val="false"/>
          <w:color w:val="000000"/>
          <w:sz w:val="28"/>
        </w:rPr>
        <w:t>РЕШИЛ</w:t>
      </w:r>
      <w:r>
        <w:rPr>
          <w:rFonts w:ascii="Times New Roman"/>
          <w:b w:val="false"/>
          <w:i w:val="false"/>
          <w:color w:val="000000"/>
          <w:sz w:val="28"/>
        </w:rPr>
        <w:t>:</w:t>
      </w:r>
    </w:p>
    <w:bookmarkStart w:name="z0"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Ауэзовского района города Алматы от 21 апреля 2014 года № 01–05/3 "Об образовании избирательных участков по Ауэзовскому району города Алматы" (зарегистрированный в Реестре государственной регистрации нормативных правовых актов Департамента юстиции города Алматы за № 1031, опубликованный 29 апреля 2014 года № 49–51 в газете "Алматы ақшамы", 29 апреля 2014 года № 49–50 в газете "Вечерний Алматы") следующие изменения:</w:t>
      </w:r>
    </w:p>
    <w:bookmarkEnd w:id="0"/>
    <w:bookmarkStart w:name="z1"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изменить границы избирательных участков № 123, 124, 173, 174, 204, 207, 209, 210 согласно приложению к настоящему решению.</w:t>
      </w:r>
    </w:p>
    <w:bookmarkEnd w:id="1"/>
    <w:p>
      <w:pPr>
        <w:spacing w:after="0"/>
        <w:ind w:left="0"/>
        <w:jc w:val="both"/>
      </w:pPr>
      <w:r>
        <w:rPr>
          <w:rFonts w:ascii="Times New Roman"/>
          <w:b w:val="false"/>
          <w:i w:val="false"/>
          <w:color w:val="000000"/>
          <w:sz w:val="28"/>
        </w:rPr>
        <w:t>
      2. Аппарату акима Ауэзовского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а также в Эталонном контрольном банке нормативных правовых актов Республики Казахстан и на официальном интернет-ресурсе акима Ауэзовского района.</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Ауэзовского района Алиярову Б.Ж.</w:t>
      </w:r>
    </w:p>
    <w:p>
      <w:pPr>
        <w:spacing w:after="0"/>
        <w:ind w:left="0"/>
        <w:jc w:val="both"/>
      </w:pPr>
      <w:r>
        <w:rPr>
          <w:rFonts w:ascii="Times New Roman"/>
          <w:b w:val="false"/>
          <w:i w:val="false"/>
          <w:color w:val="000000"/>
          <w:sz w:val="28"/>
        </w:rPr>
        <w:t xml:space="preserve">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Ауэзовского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15 марта 2017 года</w:t>
            </w:r>
            <w:r>
              <w:br/>
            </w:r>
            <w:r>
              <w:rPr>
                <w:rFonts w:ascii="Times New Roman"/>
                <w:b w:val="false"/>
                <w:i w:val="false"/>
                <w:color w:val="000000"/>
                <w:sz w:val="20"/>
              </w:rPr>
              <w:t>№ 1</w:t>
            </w:r>
          </w:p>
        </w:tc>
      </w:tr>
    </w:tbl>
    <w:p>
      <w:pPr>
        <w:spacing w:after="0"/>
        <w:ind w:left="0"/>
        <w:jc w:val="left"/>
      </w:pPr>
      <w:r>
        <w:rPr>
          <w:rFonts w:ascii="Times New Roman"/>
          <w:b/>
          <w:i w:val="false"/>
          <w:color w:val="000000"/>
        </w:rPr>
        <w:t xml:space="preserve"> Описание границ избирательных</w:t>
      </w:r>
      <w:r>
        <w:br/>
      </w:r>
      <w:r>
        <w:rPr>
          <w:rFonts w:ascii="Times New Roman"/>
          <w:b/>
          <w:i w:val="false"/>
          <w:color w:val="000000"/>
        </w:rPr>
        <w:t>участков Ауэзовского района города Алматы Избирательный участок № 123 (050042, центр: Коммунальное государственное учреждение</w:t>
      </w:r>
      <w:r>
        <w:br/>
      </w:r>
      <w:r>
        <w:rPr>
          <w:rFonts w:ascii="Times New Roman"/>
          <w:b/>
          <w:i w:val="false"/>
          <w:color w:val="000000"/>
        </w:rPr>
        <w:t>"Общеобразовательная школа № 72", улица Сулейменова, дом 16).</w:t>
      </w:r>
    </w:p>
    <w:p>
      <w:pPr>
        <w:spacing w:after="0"/>
        <w:ind w:left="0"/>
        <w:jc w:val="both"/>
      </w:pPr>
      <w:r>
        <w:rPr>
          <w:rFonts w:ascii="Times New Roman"/>
          <w:b w:val="false"/>
          <w:i w:val="false"/>
          <w:color w:val="000000"/>
          <w:sz w:val="28"/>
        </w:rPr>
        <w:t>
      В границах: от улицы Жандосова по западной стороне речки Большая Алматинка, до улицы Токтабаева. По северной стороне улицы Токтабаева, до улицы 2-я Вишневского. По восточной стороне улицы 2-я Вишневского, до переулка Карского, исключая дома №№ 44, 45, 46 микрорайона Таугуль-1. По восточной стороне переулка Карского, до улицы Жандосова. По южной стороне улицы Жандосова, до речки Большая Алматинка.</w:t>
      </w:r>
    </w:p>
    <w:p>
      <w:pPr>
        <w:spacing w:after="0"/>
        <w:ind w:left="0"/>
        <w:jc w:val="left"/>
      </w:pPr>
      <w:r>
        <w:rPr>
          <w:rFonts w:ascii="Times New Roman"/>
          <w:b/>
          <w:i w:val="false"/>
          <w:color w:val="000000"/>
        </w:rPr>
        <w:t xml:space="preserve"> Избирательный участок № 124 (050042, центр: Коммунальное государственное учреждение</w:t>
      </w:r>
      <w:r>
        <w:br/>
      </w:r>
      <w:r>
        <w:rPr>
          <w:rFonts w:ascii="Times New Roman"/>
          <w:b/>
          <w:i w:val="false"/>
          <w:color w:val="000000"/>
        </w:rPr>
        <w:t>"Общеобразовательная школа № 72", улица Сулейменова, дом 16).</w:t>
      </w:r>
    </w:p>
    <w:p>
      <w:pPr>
        <w:spacing w:after="0"/>
        <w:ind w:left="0"/>
        <w:jc w:val="both"/>
      </w:pPr>
      <w:r>
        <w:rPr>
          <w:rFonts w:ascii="Times New Roman"/>
          <w:b w:val="false"/>
          <w:i w:val="false"/>
          <w:color w:val="000000"/>
          <w:sz w:val="28"/>
        </w:rPr>
        <w:t>
      В границах: от улицы Жандосова, по западной стороне улицы 2-я Вишневского в южном направлении, до улицы Пятницкого, включая дома номер 44, 45, 46 микрорайона Таугуль-1. По северной стороне улицы Пятницкого, в западном направлении до улицы Сулейменова. По восточной стороне улицы Сулейменова, до улицы Талды-Курганской. По северной стороне улицы Талды-Курганской, до улицы А.Шалова (бывшая улица Мустафина). По восточной стороне улицы Шалова (бывшая улица Мустафина) в северном направлении, до улицы Жандосова. По южной стороне улицы Жандосова, в восточном направлении до улицы 2-я Вишневского.</w:t>
      </w:r>
    </w:p>
    <w:p>
      <w:pPr>
        <w:spacing w:after="0"/>
        <w:ind w:left="0"/>
        <w:jc w:val="left"/>
      </w:pPr>
      <w:r>
        <w:rPr>
          <w:rFonts w:ascii="Times New Roman"/>
          <w:b/>
          <w:i w:val="false"/>
          <w:color w:val="000000"/>
        </w:rPr>
        <w:t xml:space="preserve"> Избирательный участок № 173 (050062, центр: Коммунальное государственное учреждение</w:t>
      </w:r>
      <w:r>
        <w:br/>
      </w:r>
      <w:r>
        <w:rPr>
          <w:rFonts w:ascii="Times New Roman"/>
          <w:b/>
          <w:i w:val="false"/>
          <w:color w:val="000000"/>
        </w:rPr>
        <w:t>"Специализированная организация образования для детей с</w:t>
      </w:r>
      <w:r>
        <w:br/>
      </w:r>
      <w:r>
        <w:rPr>
          <w:rFonts w:ascii="Times New Roman"/>
          <w:b/>
          <w:i w:val="false"/>
          <w:color w:val="000000"/>
        </w:rPr>
        <w:t>девиантным поведением", улица Жубанова, дом 68-А).</w:t>
      </w:r>
    </w:p>
    <w:p>
      <w:pPr>
        <w:spacing w:after="0"/>
        <w:ind w:left="0"/>
        <w:jc w:val="both"/>
      </w:pPr>
      <w:r>
        <w:rPr>
          <w:rFonts w:ascii="Times New Roman"/>
          <w:b w:val="false"/>
          <w:i w:val="false"/>
          <w:color w:val="000000"/>
          <w:sz w:val="28"/>
        </w:rPr>
        <w:t>
      В границах: микрорайон 1 дома №№ 12, 14, 17, 18, 18-а, 19, 19-а, 20, 62, 64, 65, 66, 67, 68, включая дома по проспекту Алтынсарина дома №№ 1, 1/1,1/2, 1/3, 5, по улице Жубанова дома №№7, 7/1, 9, 68-а, по улице Кабдолова дом 22.</w:t>
      </w:r>
    </w:p>
    <w:p>
      <w:pPr>
        <w:spacing w:after="0"/>
        <w:ind w:left="0"/>
        <w:jc w:val="left"/>
      </w:pPr>
      <w:r>
        <w:rPr>
          <w:rFonts w:ascii="Times New Roman"/>
          <w:b/>
          <w:i w:val="false"/>
          <w:color w:val="000000"/>
        </w:rPr>
        <w:t xml:space="preserve"> Избирательный участок № 174 (050062, центр: Коммунальное государственное учреждение</w:t>
      </w:r>
      <w:r>
        <w:br/>
      </w:r>
      <w:r>
        <w:rPr>
          <w:rFonts w:ascii="Times New Roman"/>
          <w:b/>
          <w:i w:val="false"/>
          <w:color w:val="000000"/>
        </w:rPr>
        <w:t>"Гимназия № 111", микрорайон 1, дом 71).</w:t>
      </w:r>
    </w:p>
    <w:p>
      <w:pPr>
        <w:spacing w:after="0"/>
        <w:ind w:left="0"/>
        <w:jc w:val="both"/>
      </w:pPr>
      <w:r>
        <w:rPr>
          <w:rFonts w:ascii="Times New Roman"/>
          <w:b w:val="false"/>
          <w:i w:val="false"/>
          <w:color w:val="000000"/>
          <w:sz w:val="28"/>
        </w:rPr>
        <w:t>
      В границах: микрорайон 1 дома №№ 26-а, 41, 42, 43, 44, 45, 45-а, 46, 47, 48, 49, 50, 51, 51-а, 52, 53, 54, 55, 56, 56-а, 57, 58, 59, 60, 61, 63, 68/3, 68/4.</w:t>
      </w:r>
    </w:p>
    <w:p>
      <w:pPr>
        <w:spacing w:after="0"/>
        <w:ind w:left="0"/>
        <w:jc w:val="left"/>
      </w:pPr>
      <w:r>
        <w:rPr>
          <w:rFonts w:ascii="Times New Roman"/>
          <w:b/>
          <w:i w:val="false"/>
          <w:color w:val="000000"/>
        </w:rPr>
        <w:t xml:space="preserve"> Избирательный участок № 204 (050063, центр: Государственное коммунальное предприятие</w:t>
      </w:r>
      <w:r>
        <w:br/>
      </w:r>
      <w:r>
        <w:rPr>
          <w:rFonts w:ascii="Times New Roman"/>
          <w:b/>
          <w:i w:val="false"/>
          <w:color w:val="000000"/>
        </w:rPr>
        <w:t>на праве хозяйственного ведения городская поликлиника №15,</w:t>
      </w:r>
      <w:r>
        <w:br/>
      </w:r>
      <w:r>
        <w:rPr>
          <w:rFonts w:ascii="Times New Roman"/>
          <w:b/>
          <w:i w:val="false"/>
          <w:color w:val="000000"/>
        </w:rPr>
        <w:t>микрорайон Достык, улица Ильича, дом 17)</w:t>
      </w:r>
    </w:p>
    <w:p>
      <w:pPr>
        <w:spacing w:after="0"/>
        <w:ind w:left="0"/>
        <w:jc w:val="both"/>
      </w:pPr>
      <w:r>
        <w:rPr>
          <w:rFonts w:ascii="Times New Roman"/>
          <w:b w:val="false"/>
          <w:i w:val="false"/>
          <w:color w:val="000000"/>
          <w:sz w:val="28"/>
        </w:rPr>
        <w:t>
      В границах: от улицы Толстого микрорайон Достык, по западной стороне улицы Садвакасова микрорайона Достык, до улицы Курмангазы микрорайона Достык. По северной стороне улицы Курмангазы микрорайона Достык, до западной границы микрорайона Достык. По западной границе микрорайона Достык, до улицы Толстого микрорайона Достык. По улице Толстого микрорайона Достык (включая все дома по южной и северной стороне по улице Толстого микрорайона Достык), до улицы Садвакасова микрорайона Достык.</w:t>
      </w:r>
    </w:p>
    <w:p>
      <w:pPr>
        <w:spacing w:after="0"/>
        <w:ind w:left="0"/>
        <w:jc w:val="left"/>
      </w:pPr>
      <w:r>
        <w:rPr>
          <w:rFonts w:ascii="Times New Roman"/>
          <w:b/>
          <w:i w:val="false"/>
          <w:color w:val="000000"/>
        </w:rPr>
        <w:t xml:space="preserve"> Избирательный участок № 207 (050031, центр: Коммунальное государственное учреждение</w:t>
      </w:r>
      <w:r>
        <w:br/>
      </w:r>
      <w:r>
        <w:rPr>
          <w:rFonts w:ascii="Times New Roman"/>
          <w:b/>
          <w:i w:val="false"/>
          <w:color w:val="000000"/>
        </w:rPr>
        <w:t xml:space="preserve">"Специализированная казахско-турецкая школа – </w:t>
      </w:r>
      <w:r>
        <w:br/>
      </w:r>
      <w:r>
        <w:rPr>
          <w:rFonts w:ascii="Times New Roman"/>
          <w:b/>
          <w:i w:val="false"/>
          <w:color w:val="000000"/>
        </w:rPr>
        <w:t>лицей-интернат", микрорайон Аксай - 3Б, дом 27).</w:t>
      </w:r>
    </w:p>
    <w:p>
      <w:pPr>
        <w:spacing w:after="0"/>
        <w:ind w:left="0"/>
        <w:jc w:val="both"/>
      </w:pPr>
      <w:r>
        <w:rPr>
          <w:rFonts w:ascii="Times New Roman"/>
          <w:b w:val="false"/>
          <w:i w:val="false"/>
          <w:color w:val="000000"/>
          <w:sz w:val="28"/>
        </w:rPr>
        <w:t>
      В границах: От улицы Садвакасова микрорайона Достык, по южной стороне улицы Фрунзе (включая все дома), до речки Каргалинка. По восточному берегу речки Каргалинка, до трассы Алматы-Бишкек. По южной стороне трассы Алматы-Бишкек, до восточной границы микрорайона Алтын-бесик. По восточной границе микрорайона Алтын-бесик, до микрорайона Аксай-3Б, затем на юг по границе микрорайона Аксай 3Б, исключая его, до улицы Ташкентская микрорайона Достык. По южной стороне улицы Ташкентская микрорайона Достык, до улицы Садвакасова микрорайона Достык. По западной стороне ул.Садвакасова микрорайона Достык, до улицы Фрунзе микрорайона Достык (включая все дома по южной и северной стороне по ул.Фрунзе микрорайона Достык).</w:t>
      </w:r>
    </w:p>
    <w:p>
      <w:pPr>
        <w:spacing w:after="0"/>
        <w:ind w:left="0"/>
        <w:jc w:val="both"/>
      </w:pPr>
      <w:r>
        <w:rPr>
          <w:rFonts w:ascii="Times New Roman"/>
          <w:b w:val="false"/>
          <w:i w:val="false"/>
          <w:color w:val="000000"/>
          <w:sz w:val="28"/>
        </w:rPr>
        <w:t>
      В границы участка входят дома МТФ микрорайона Достык и микрорайона Алтын-бесик - полностью.</w:t>
      </w:r>
    </w:p>
    <w:p>
      <w:pPr>
        <w:spacing w:after="0"/>
        <w:ind w:left="0"/>
        <w:jc w:val="left"/>
      </w:pPr>
      <w:r>
        <w:rPr>
          <w:rFonts w:ascii="Times New Roman"/>
          <w:b/>
          <w:i w:val="false"/>
          <w:color w:val="000000"/>
        </w:rPr>
        <w:t xml:space="preserve"> Избирательный участок № 209 (050036, центр: Коммунальное государственное учреждение</w:t>
      </w:r>
      <w:r>
        <w:br/>
      </w:r>
      <w:r>
        <w:rPr>
          <w:rFonts w:ascii="Times New Roman"/>
          <w:b/>
          <w:i w:val="false"/>
          <w:color w:val="000000"/>
        </w:rPr>
        <w:t>"Школа-лицей № 173", микрорайон Мамыр-1, дом 21)</w:t>
      </w:r>
    </w:p>
    <w:p>
      <w:pPr>
        <w:spacing w:after="0"/>
        <w:ind w:left="0"/>
        <w:jc w:val="both"/>
      </w:pPr>
      <w:r>
        <w:rPr>
          <w:rFonts w:ascii="Times New Roman"/>
          <w:b w:val="false"/>
          <w:i w:val="false"/>
          <w:color w:val="000000"/>
          <w:sz w:val="28"/>
        </w:rPr>
        <w:t>
      В границах: микрорайон Мамыр-1 дома №№ 11, 12, 14, 15, 16, 17, 27, 29, 29/1, 29/2, 29/3, 29/4, 29/5, 29/6, 29/7, 29/8, микрорайон Мамыр-2 дома №№ 1, 2, 3, 4, 5, 6, 7, 8, 9, 10.</w:t>
      </w:r>
    </w:p>
    <w:p>
      <w:pPr>
        <w:spacing w:after="0"/>
        <w:ind w:left="0"/>
        <w:jc w:val="left"/>
      </w:pPr>
      <w:r>
        <w:rPr>
          <w:rFonts w:ascii="Times New Roman"/>
          <w:b/>
          <w:i w:val="false"/>
          <w:color w:val="000000"/>
        </w:rPr>
        <w:t xml:space="preserve"> Избирательный участок № 210 (050036, центр: Коммунальное государственное учреждение</w:t>
      </w:r>
      <w:r>
        <w:br/>
      </w:r>
      <w:r>
        <w:rPr>
          <w:rFonts w:ascii="Times New Roman"/>
          <w:b/>
          <w:i w:val="false"/>
          <w:color w:val="000000"/>
        </w:rPr>
        <w:t xml:space="preserve"> "Школа-лицей № 173", микрорайон Мамыр-1, дом 21)</w:t>
      </w:r>
    </w:p>
    <w:p>
      <w:pPr>
        <w:spacing w:after="0"/>
        <w:ind w:left="0"/>
        <w:jc w:val="both"/>
      </w:pPr>
      <w:r>
        <w:rPr>
          <w:rFonts w:ascii="Times New Roman"/>
          <w:b w:val="false"/>
          <w:i w:val="false"/>
          <w:color w:val="000000"/>
          <w:sz w:val="28"/>
        </w:rPr>
        <w:t>
      В границах: микрорайон Мамыр-3 - полностью, дома №№ 1, 2, 2а, 3,4, 4а, 5, 6, 7, 8, 9, 11, 12,13, 14, 15, 16, 17, 18, 19, 20,21, 22, 23, 24, микрорайон Мамыр-2 дома №№ 11, 12, 13, 14, 15, 16, 18, 18А, 19, 20.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