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82ee" w14:textId="75c8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декабря 2017 года № 496. Зарегистрировано Департаментом юстиции Северо-Казахстанской области 27 декабря 2017 года № 4453.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года, утвержденного постановлением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пассажирского транспорта и автомобильных дорог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2017 года № 496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</w:t>
      </w:r>
      <w:r>
        <w:rPr>
          <w:rFonts w:ascii="Times New Roman"/>
          <w:b/>
          <w:i w:val="false"/>
          <w:color w:val="000000"/>
        </w:rPr>
        <w:t> 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года, утвержденного постановлением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 и определяют порядок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 (далее - конкурс).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финансовый институт - банки второго уровня, кредитные организации, имеющие соответствующую лицензию на право осуществления банковской деятельности, лизинговые компании;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лизингодатель - участник лизинговой сделки, который за счет привлеченных и (или) собственных денег приобретает в собственность предмет лизинга и передает его лизингополучателю на условиях договора лизинга. В рамках одной лизинговой сделки лизингодатель не вправе одновременно выступать в качестве другого ее участника;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конкурсная заявка - заявка, предоставленная участником конкурса организатору конкурса и оформленная в соответствии с требованиями организатора конкурса и настоящих Правил с приложением комплекта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оператор инфраструктуры - юридическое лицо, контрольный пакет акций которого принадлежит Национальной железнодорожной компании, осуществляющее эксплуатацию, содержание, модернизацию, строительство магистральной железнодорожной сети и оказывающее услуги магистральной железнодорожной сети;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перевозчик пассажиров - юридическое лицо, определяемое Правительством Республики Казахстан, оказывающее услуги по перевозке пассажиров, багажа, грузобагажа, почтовых отправлений, обеспечивающее реализацию плана формирования поездов на всей магистральной железнодорожной сети, в том числе по специальным и воинским перевозкам.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Организатором проведения конкурса выступает акимат Северо-Казахстанской области.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Проведение конкурса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 проводится по окончании срока действия договора о субсидировании и в случае их досрочного расторжения или признания нового социально значимого сообщения. При этом конкурс проводится на право осуществления перевозчиком перевозок пассажиров по социально значимым сообщениям и субсидирования его расходов за счет областного бюджета.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 проведении конкурса принимается акиматом Северо-Казахстанской области путем утверждения конкурсной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принятия решения о проведении конкурса, через интернет-ресурс организатора конкурса подается соответствующее объявление о проведении конкурса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объявление). Объявление подается не менее чем за пятнадцать календарных дней до даты проведения конкурса, в случае повторного проведения конкурса - за семь календарных дней. Конкурс проводится не менее чем за шестьдесят календарных дней до окончания сроков заключенных договоров о субсидировании.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объявления о проведении конкурса перевозчики, желающие принять участие в конкурсе, представляют конкурсные заявки в адрес организатора конкурса в соответствии с настоящими Правилами.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 заявок на участие в конкурсе осуществляется секретарем комиссии путем занесения в журнал регистрации заявок (прошитый, пронумерованный, запарафированный секретарем комиссии и скрепленный печатью) и завершается за один календарный день до даты вскрытия конкурсных заявок.</w:t>
      </w:r>
    </w:p>
    <w:bookmarkEnd w:id="23"/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разработки и утверждения конкурсной документации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Конкурсная документация к конкурсу разрабатывается и утверждается организатором конкурса и содержит: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основные условия осуществления перевозок пассажиров по социально значимым сообщениям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основные условия перевозок пассажиров) в разрезе лотов;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основные условия развития перевозок пассажиров по социально значимым сообщениям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основные условия развития);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планируемый объем субсидирования расходов перевозчика, связанных с осуществлением железнодорожных пассажирских перевозок по социально значимым сообщениям по участку железной дороги Российской Федерации, расположенному на территории Северо-Казахстанской области и предельный уровень повышения цен (тарифов) на услуги по перевозке пассажиров по социально значимым сообщениям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планируемый объем субсидирования и предельный уровень повышения цен) в разрезе годов и лотов;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планируемый объем пассажирооборота по социально значимым сообщениям с учетом прицепных и беспересадочных вагонов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планируемый объем пассажирооборота) в разрезе годов и лотов.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Выставляемые на конкурс лоты формируются по поездам, планируемым к курсированию по социально значимым сообщениям. Лоты по прицепным и беспересадочным вагонам формируются в одном лоте с поездом, в составе которого планируется их прицепка первым с пункта формирования в пути следования по социально значимому сообщению. Формирование отдельного лота для прицепных и беспересадочных вагонов кроме международных поездов не предусматривается. При этом в случае организации социально значимых пассажирских перевозок в рамках проведения мероприятий республиканского масштаба допускается формирование поездов, планируемых к курсированию по социально значимым сообщениям в одном лоте, за исключением электро-, дизель поездов.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Показатели в основных условиях перевозок и планируемый объем пассажирооборота формируются в соответствии с Методикой определения объемов субсидирования расходов перевозчиков, связанных с осуществлением железнодорожных пассажирских перевозок, утверждаемой акиматом Северо-Казахстанской области (далее - Методика).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Основные условия развития формируются с учетом повышения качественных характеристик перевозок пассажиров по социально значимым сообщениям.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Планируемый объем субсидирования и предельный уровень повышения цен формируются в пределах утвержденного бюджета соответствующего уровня.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Планируемый объем субсидирования и предельный уровень повышения цен на последующие годы, по которым бюджет соответствующего уровня не утвержден, формируются на уровне последнего года утвержденного бюджета соответствующего уровня.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осуществления перевозок пассажиров по социально значимым сообщениям в основных условиях перевозок определяется организатором конкурса в зависимости от потребности в таких перевозках населением со сроком от пяти до двадцати лет.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Конкурсная документация утверждается постановлением акимата Северо-Казахстанской области.</w:t>
      </w:r>
    </w:p>
    <w:bookmarkEnd w:id="37"/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Формирование комиссии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обеспечения проведения конкурса и определения победителя, формируется комиссия (далее - комиссия). Состав комиссии утверждается решением акима Северо-Казахстанской области, при этом общее количество членов комиссии должно составлять нечетное число и быть не менее трех человек. Комиссию возглавляет председатель комиссии, а при его отсутствии - заместитель председателя. Секретарь комиссии не является членом комиссии и не имеет права голоса при принятии комиссией решений.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принимает и рассматривает конкурсные заявки участников, проводит конкурс и определяет победителей.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комиссии, а в случае его отсутствия заместитель председателя, руководит деятельностью комиссии, председательствует на заседаниях комиссии, планирует работу и осуществляет общий контроль за реализацией ее решений.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Организатором допускается привлечение иных специалистов, имеющих опыт работы по предоставлению услуг по перевозке пассажиров на безвозмездной основе для работы в качестве экспертов. Эксперт не является членом комиссии и не имеет права голоса при принятии комиссией решений.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Эксперты дают экспертное заключение о соответствии конкурсных заявок участников требованиям конкурсной документации, требованиям настоящих Правил. Заключение экспертов учитывается при оценке и сопоставлении представленных конкурсных заявок, определении победителя. Экспертное заключение оформляется в письменном виде, подписывается экспертами и прилагается к протоколу заседания комиссии.</w:t>
      </w:r>
    </w:p>
    <w:bookmarkEnd w:id="43"/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перевозчикам и представляемым документам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участия в конкурсе перевозчик должен соответствовать следующим требованиям: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являться индивидуальным предпринимателем или юридическим лицом, осуществляющим предпринимательскую деятельность на территории Республики Казахстан;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на территории Республики Казахстан собственного или используемого на иных законных основаниях пассажирского подвижного состава для организации пассажирских перевозок, соответствующего требованиям технической безопасности.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количество указанных пассажирских вагонов по типам (купе, плацкарт, общий и гранд PMR) соответственно, должно составлять не менее 30%, а электро-, дизель поездов - 100 % от требуемого количества вагонов;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задолженности по налогам и другим обязательным платежам в бюджет и отчислениям в единый накопительный пенсионный фонд, за исключением случаев, когда срок уплаты отсрочен в соответствии с законодательством Республики Казахстан;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собственного квалифицированного штата работников поездных бригад, необходимого для обслуживания соответствующих социально значимых маршрутов, и/или гарантия о приеме на работу квалифицированного штата работников поездных бригад перевозчика, ранее обслуживавшего социально значимый маршрут с учетом прицепных и беспересадочных вагонов в пределах нормативной численности;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оборота собственных денежных средств по счетам, открытым в банках второго уровня в Республике Казахстан, составляющих не менее 5% от объема субсидий, предусмотренный на первый год обслуживания заявленного сообщения, за последние три месяца, предшествующие месяцу проведения конкурса.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участия в конкурсе предоставляются в адрес организатора конкурса следующие документы: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в конкурсе: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юридических лиц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индивидуальных предпринимателей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свидетельства о государственной регистрации (перерегистрации) юридического лица, полученная в соответствии с законодательством Республики Казахстан либо справка о государственной регистрации (перерегистрации) юридического лица;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предложения по обеспечению железнодорожным пассажирским парком вагонов перевозчика, находящихся в собственности и (или) доверительном управлении, имущественном найме или используемых на иных законных основаниях по заявленным на конкурс лотам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засвидетельствованные копии документов, подтверждающих право собственности перевозчика или аренды пассажирского железнодорожного подвижного состава, заявленного на конкурс, предоставленного на срок не менее чем до конца первого года обслуживания;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об отсутствии (наличии) задолженности, учет по которым ведется в органах государственных доходов, по состоянию не более чем за месяц, предшествующий последней дате принятия организатором конкурса конкурсных заявок,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лицевых счетов, утвержденным приказом Министра финансов Республики Казахстан от 27 февраля 2018 года № 306 "Об утверждении Правил ведения лицевых счетов" (зарегистрированный в Реестре государственной регистрации нормативных правовых актов под № 16601), за исключением случаев, когда срок уплаты отсрочен в соответствии с законодательством Республики Казахстан;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предложения по обеспечению основных условий перевозок пассажиров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разрезе лотов;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предложения по обеспечению планируемого объема субсидирования расходов перевозчика, связанных с осуществлением железнодорожных пассажирских перевозок по социально значимым сообщениям по участку железной дороги Российской Федерации, расположенному на территории Северо-Казахстанской области и предельного уровня повышения цен (тарифов) на услуги по перевозке пассажиров по социально значимым сообщениям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предложения по обеспечению планируемого объема пассажирооборота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 наличии собственного квалифицированного штата работников поездных бригад на ранее обслуживаемые социально значимые маршруты с учетом прицепных и беспересадочных вагонов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подаче заявления на маршруты, ранее обслуживаемые другими перевозчиками, гарантийное письмо-обязательство о приеме на работу квалифицированного штата работников поездных бригад перевозчика, ранее обслуживавшего социально значимый маршрут, с учетом прицепных и беспересадочных вагонов в пределах нормативной численности;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справка (и) с банка (ов) об объемах оборота денежных средств по счетам перевозчика, составляющих не менее 5 % от объема субсидий, предусмотренного на первый год обслуживания по заявленному лоту, за последние три месяца, предшествующие месяцу проведения конкурса;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документ, подтверждающий обеспечение заявки на участие в конкурсе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изменением, внесенным постановлением акимата Северо-Казахстанской области от 01.11.2018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Предоставление документов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 участию в конкурсе допускаются перевозчики, соответствующие требованиям,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Правил, своевременно подавшие конкурсную заявку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Требуемые для участия в конкурсе документы предоставляются на государственном или русском языках в двух экземплярах (оригинал и копия от оригинала), должны быть прошиты, и страницы пронумерованы, оборотная сторона последней страницы заверяется печатью юридического лица или индивидуального предпринимателя (при наличии).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оригинал банковской гарантии, в случае ее предоставления в качестве обеспечения заявки на участие в конкурсе, не прошивается и предоставляется отдельно в конверте с требуемыми для участия в конкурсе документами.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Конкурсная заявка предоставляется без помарок и исправлений, каких-либо иных записей.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Перевозчик запечатывает конкурсную заявку с пакетом документов в конверт, на котором указываются наименование и адрес перевозчика. На конверте проставляется отметка "ОРИГИНАЛ" или "КОПИЯ". После этого два конверта запечатывается в один внешний конверт.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Конверты направляются организатору конкурса с пометкой "Конкурсная заявка на конкурс по определению перевозчиков, осуществляющих перевозки пассажиров по социально значимым межрайонным (междугородным внутриобластным) и пригородным сообщениям, расходы которых подлежат субсидированию за счет областного бюджета".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Перевозчик может изменить или отозвать свою конкурсную заявку до истечения окончательного срока представления конкурсных заявок. Изменение подготавливается, запечатывается и представляется так же, как и сама заявка. Такое изменение или уведомление об отзыве является действительным, если оно получено организатором конкурса до истечения окончательного срока представления конкурсных заявок.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в заявки после истечения окончательного срока представления заявок не допускается.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учета в оценке конкурсных заявок, перевозчику допускается дополнительно представить к конкурсным заявкам следующие документы: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 Национального оператора инфраструктуры, подтверждающая осуществление ранее перевозчиком деятельности по перевозке пассажиров, багажа и грузобагажа железнодорожным транспортом на территории Республики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скрепленная печатью и заверенная подписью первого руководителя, или нотариально засвидетельствованная копия договора о субсидировании убытков перевозчика, связанных с осуществлением пассажирских перевозок по социально значимым сообщениям, на весь период осуществления деятельности по перевозке пассажиров железнодорожным транспортом на территории Республики Казахстан;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письма финансового института и перевозчика на имя организатора конкурса или оригинал договора, заключенного между перевозчиком и финансовым институтом, где в случае определения перевозчика победителем конкурса и заключения с ним в установленном порядке договора на субсидирование расходов перевозчика, связанных с осуществлением перевозок пассажиров по социально значимым сообщениям (далее - договор о субсидировании):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институт для приобретения новых пассажирских вагонов обязуется предоставить перевозчику кредитные средства или выступить лизингодателем с указанием суммы (кредита или финансового лизинга), ставки вознаграждения, срока, графика ежемесячных платежей, количества и типов приобретаемых вагонов, завода-изготовителя, графика поставок вагонов перевозчику. Сроки выдачи кредитных средств или лизинга финансового институты не должны превышать шести месяцев после заключения с ним в установленном порядке договора на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для приобретения новых пассажирских вагонов обязуется подписать с финансовым институтом договор на предоставление кредитных средств или финансового лизинга с учетом вышеуказанных условий.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 письму или договору между перевозчиком и финансовым институтом прилагаются копии правоустанавливающих документов на осуществление деятельности по предоставлению заемных средств или финансового лизинга. Сроки закупа новых пассажирских вагонов перевозчиком и их поставки перевозчику не должны превышать пятнадцать месяцев после заключения с ним в установленном порядке договора о субсидировании.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договора по закупу новых пассажирских вагонов перевозчиком напрямую у завода-изготовителя или через представительство завода-изготовителя с указанием количества и типов приобретаемых вагонов, графика поставок вагонов перевозчику (далее - договор по закупу). При этом к данному документу предоставляются нотариально засвидетельствованные правоустанавливающие документы на представительство завода-изготовителя и документ, подтверждающий предоплату перевозчиком не менее пятнадцати процентов от суммы договора по закупу. Сроки закупа новых пассажирских вагонов перевозчиком и их поставки перевозчику в данном договоре не должны превышать пятнадцать месяцев после заключения с ним в установленном порядке договора о субсидировании.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Наличие или отсутствие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являются основанием для отклонения конкурсной заявки.</w:t>
      </w:r>
    </w:p>
    <w:bookmarkEnd w:id="82"/>
    <w:bookmarkStart w:name="z10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Оценка конкурсных предложений и определение победителя (лей)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Комиссия вскрывает конверты с конкурсными заявками в присутствии участников или их уполномоченных представителей, полномочия которых подтверждены доверенностью на право участия в заседании комиссии.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процедуре вскрытия конвертов с конкурсными заявками секретарь комиссии объявляет присутствующим лицам наименования и местонахождение перевозчиков, участвующих в конкурсе, информацию о наличии или отсутствии документов, составляющих конкурсную заявку по каждой заявке.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 позднее одного рабочего дня, следующего за днем вскрытия конвертов с конкурсными заявками, комиссия составляет протокол вскрытия конвертов с конкурсными заявками, который подписывается присутствующими на процедуре вскрытия конвертов членами комиссии, а также секретарем комиссии.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Организатор конкурса не позднее пяти рабочих дней, следующих за днем вскрытия конвертов с конкурсными заявками: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либо представляет копию протокола вскрытия конвертов с конкурсными заявками перевозчикам либо их уполномоченным представителям;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опубликовывает на интернет-ресурсе текст подписанного протокола вскрытия конвертов с конкурсными заявками. Сведения, содержащиеся в протоколе вскрытия конвертов с конкурсными заявками и размещенные через интернет-ресурс, являются доступными для ознакомления всем заинтересованным лицам без взимания платы.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Перевозчикам, отсутствовавшим при процедуре вскрытия конвертов с конкурсными заявками, копия протокола вскрытия конвертов представляется по их письменному запросу либо по письменному запросу их уполномоченных представителей в срок не позднее пяти рабочих дней со дня получения организатором конкурса такого запроса.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Комиссия в соответствии с оценочной шкалой конкурсных заявок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проставляет баллы в листе оценки конкурсных заявок по осуществлению перевозок пассажиров по социально значимым сообщениям по лотам, выставленным на конкурс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лист оценки).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каждому лоту прилагаются к протоколу об итогах конкурса.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учитываются комиссией в листе оценки конкурсных заявок только в случае их оформления в соответствии с требованиями настоящих Правил.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рассмотрении конкурсных заявок и дополнительных документов перевозчиков,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 необходимости комиссия в целях уточнения сведений, содержащихся в конкурсных заявках, в письменной форме запрашивает необходимую информацию у соответствующих государственных органов, физических и юридических лиц.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организатор конкурса проводит выездной предварительный осмотр вагонов, на соответствие представленному документу перевозчиком,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настоящих Правил в конкурсной заявке. В случае отказа перевозчика от проведения предварительного осмотра вагонов, конкурсная заявка перевозчика отклоняется. По результатам выездного предварительного осмотра вагонов составляется акт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16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Правилам.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выездного предварительного осмотра вагонов является основанием для учета количества баллов по пунктам 1, 4 и 5 в листе оценки конкурсных заявок по осуществлению перевозок пассажиров по социально значимым сообщениям по лотам, выставленным на конкурс.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выездного предварительного осмотра вагонов прилагается к протоколу об итогах конкурса, в случаях, если они явились основанием для принятия решения комиссии.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После рассмотрения, оценки конкурсных заявок и дополнительных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30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Правил, секретарь комиссии суммирует итоговые баллы в разрезе лотов в листе оценки конкурсных заявок по перевозчикам и определяет общий суммарный балл, который указывается в протоколе об итогах конкурса.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Комиссия оценивает и сопоставляет суммарные баллы согласно листам оценки конкурсных заявок, которые были приняты к рассмотрению для участия в конкурсе, и определяет перевозчика (перевозчиков), победившего в конкурсе по каждому лоту.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Предлагаемый перевозчиком объем субсидирования расходов перевозчика за счет бюджетных средств, связанных с перевозкой пассажиров по социально значимым сообщениям, не подлежит к оценке в пользу перевозчика.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Комиссия отклоняет конкурсную заявку, если: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перевозчик, представивший конкурсную заявку,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перевозчик, представивший конкурсную заявку, предоставил неполный и неоформленный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предлагаемый перевозчиком предельный уровень повышения цен (тарифов) на перевозки пассажиров по социально значимым сообщениям превышает уровень, указанный в конкурсной документации;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предлагаемый перевозчиком планируемый объем субсидирования превышает объем, указанный в конкурсной документации;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предложения перевозчика не обеспечивают основные условия перевозок пассажиров;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предложения перевозчика не обеспечивают планируемый объем пассажирооборота;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выявлены факты предоставления перевозчиком заведомо ложных сведений в предоставленной конкурсной заявке.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Конкурс признается состоявшимся, если по одному выставляемому на конкурсе лоту допущено к участию в конкурсе не менее двух перевозчиков, отвечающих условиям конкурса и представивших документы для участия в конкурсе в соответствии с настоящими Правилами.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 комиссии. Решение комиссии признается легитимным при присутствии на процедуре голосования не менее двух третей от общего количества членов комиссии.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Отсутствие любого члена и секретаря комиссии при подведении итогов конкурса допускается при наличии уважительных причин с предоставлением документа, подтверждающего данный факт.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Комиссия подводит итоги конкурса в срок не более пятнадцати рабочих дней со дня вскрытия конвертов с оформлением протокола об итогах конкурса, который подписывается членами комиссии и секретарем комиссии.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член комиссии может письменно изложить свое особое мнение, которое прилагается к протоколу об итогах конкурса.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Организатор конкурса не позднее пяти рабочих дней, следующих за днем подписания протокола об итогах конкурса: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участникам конкурса копию протокола об итогах конкурса;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опубликовывает через интернет-ресурс текст подписанного протокола об итогах конкурса. Сведения, содержащиеся в протоколе об итогах конкурса и размещенные через интернет-ресурс, являются доступными для ознакомления всем заинтересованным лицам без взимания платы.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Победителем признается перевозчик, набравший наибольшее количество баллов согласно оценочной шкале конкурсных заявок и обеспечивающий: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условия перевозок пассажиров;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планируемый объем субсидирования;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планируемый объем пассажирооборота.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случае если два и более участников набрали одинаковый суммарный балл, предпочтение отдается перевозчику согласно следующей приоритетности: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наибольшее количество вагонов находятся в собственности перевозчика;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вагоны перевозчика, которыми будут осуществляться перевозки пассажиров по социально значимым сообщениям, имеют наименьший срок эксплуатации вагонов;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перевозчик представил правильно оформленный один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подпунктах 2)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3)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30 настоящих Правил;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перевозчик, предложивший наименьший средний уровень повышения цен на проезд в первые три года обслуживания, согласно которому будут производиться перевозки пассажиров по социально значимым сообщениям в рамках предельного уровня цен (тарифов);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 перевозчика имеются вагоны на каждый состав с подъемными устройствами для посадки и высадки и со специализированными местами для лиц, передвигающихся на инвалидных кресло-колясках;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 перевозчика наибольший опыт организации перевозок пассажиров железнодорожным транспортом на территории Республики Казахстан.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подведении итогов конкурса комиссия помимо победителя конкурса по каждому лоту определяет потенциального участника, набравшего наибольшее количество баллов согласно оценочной шкале конкурсных заявок после победителя конкурса.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об итогах конкурса может быть обжалован в судебном порядке.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Между победителем конкурса и акиматом Северо-Казахстанской области в течение пятнадцати рабочих дней со дня подписания протокола об итогах конкурса заключается договор о субсидировании.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Конкурсные предложения победителя конкурса являются неотъемлемой частью заключаемого с ним договора о субсидировании, и для заключения договора о субсидировании, победитель конкурса предоставляет акимату Северо-Казахстанской области предложения по обеспечению железнодорожным пассажирским парком вагонов перевозчика, находящихся в собственности и (или) в доверительном управлении, имущественном найме или используемых на иных законных основаниях с учетом полного обеспечения условного общего количества вагонов в соответствии с основными условиями перевозок.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предоставление победителем конкурса предложений по полному обеспечению условного общего количества вагонов в соответствии с основными условиями перевозок квалифицируется как отказ победителя конкурса от заключения договора о субсидировании.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Организатор конкурса по итогам конкурса заключает договор о субсидировании расходов перевозчика, осуществляющего железнодорожные пассажирские перевозки по участку железной дороги Российской Федерации, расположенному на территории Северо-Казахстанской области.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Конкурсные заявки перевозчика действительны до истечения пятнадцати рабочих дней после подписания всеми членами комиссии протокола об итогах конкурса.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отказе победителя от заключения договора о субсидировании организатор конкурса заключает договор о субсидировании с перевозчиком, набравшим наибольшее количество баллов согласно оценочной шкале конкурсных заявок после победителя конкурса. При этом сумма обеспечения конкурсной заявки на участие в конкурсе организатором конкурса не возвращается перевозчику, отказавшемуся от заключения договора о субсидировании.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перевозчика, набравшего наибольшее количество баллов согласно оценочной шкале конкурсных заявок после победителя конкурса, от заключения договора о субсидировании, конкурс признается несостоявшимся.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случае если конкурс признается комиссией несостоявшимся, принимается решение о повторном проведении конкурса.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повторный конкурс признается несостоявшимся в связи с тем, что к участию в конкурсе допущен только один перевозчик, то комиссия принимает решение заключить с ним договор о субсидировании. Цена заключенного договора о субсидировании не должна превышать сумму выделенных субсидий.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повторный конкурс признается несостоявшимся в связи с отсутствием перевозчиков, допущенных к участию в конкурсе, то договор о субсидировании заключается с Национальным перевозчиком пассажиров в пределах суммы, не превышающей суммы выделенных субсидий из бюджета на соответствующий период, с трудоустройством работников, ранее обслуживавших данный маршрут (проводников и начальников поездов).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случае досрочного расторжения договора о субсидировании с победителем конкурса, до определения перевозчика договор о субсидировании заключается с Национальным перевозчиком пассажиров в пределах суммы, не превышающей суммы выделенных субсидий из бюджета на соответствующий период, с трудоустройством работников, ранее обслуживавших данный маршрут (проводников и начальников поездов).</w:t>
      </w:r>
    </w:p>
    <w:bookmarkEnd w:id="140"/>
    <w:bookmarkStart w:name="z16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Обеспечение конкурсной заявки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Обеспечение конкурсной заявки вносится перевозчиком в качестве гарантии того, что он заключит договор о субсидировании, предусмотренный конкурсной документацией, в случае объявления его победителем конкурса.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Обеспечение конкурсной заявки вносится в размере трех процентов от объема субсидий, предусмотренного на первый год обслуживания по заявленному лоту.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Перевозчик выбирает один из следующих видов обеспечения конкурсной заявки: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гарантийный денежный взнос, который вносится на банковский счет организатора конкурса;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банковскую гарантию на бумажном носителе.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совершение перевозчиком действий,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конкурсной заявки.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Организатор конкурса возвращает перевозчику внесенное им обеспечение заявки на участие в конкурсе в течение пяти банковских дней по его официальному запросу со дня наступления одного из следующих случаев: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отзыва перевозчиком конкурсной заявки до истечения окончательного срока представления заявок на участие в конкурсе;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подписания договора о субсидировании;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отклонения конкурсной заявки перевозчика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истечения срока действия конкурсной заявки перевозчика на участие в конкурсе.</w:t>
      </w:r>
    </w:p>
    <w:bookmarkEnd w:id="152"/>
    <w:bookmarkStart w:name="z17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Порядок определения нового перевозчика, осуществляющего железнодорожные пассажирские перевозки по социально значимым сообщениям и обеспечивающего исполнение обязательств по возврату кредитных средств и выплате финансового лизинга на приобретение вагонов</w:t>
      </w:r>
    </w:p>
    <w:bookmarkEnd w:id="153"/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расторжения в соответствии с законодательством договора о субсидировании организатор конкурса может определить нового перевозчика, осуществляющего железнодорожные пассажирские перевозки по социально значимым сообщениям по участку железной дороги Российской Федерации, расположенному на территории Северо-Казахстанской области и обеспечивающего исполнение обязательств по возврату кредитных средств и выплате финансового лизинга на приобретение вагонов.</w:t>
      </w:r>
    </w:p>
    <w:bookmarkEnd w:id="154"/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Определение нового перевозчика, осуществляющего железнодорожные пассажирские перевозки по социально значимым сообщениям и обеспечивающего исполнение обязательств по возврату кредитных средств и выплате финансового лизинга на приобретение вагонов (далее - новый перевозчик), осуществляется для:</w:t>
      </w:r>
    </w:p>
    <w:bookmarkEnd w:id="155"/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пользования вагонов, приобретенных за счет кредитных средств или на основе финансового лизинга, в перевозках пассажиров по социально значимым сообщениям;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полного возврата кредитных средств или выплаты финансового лизинга за счет средств нового перевозчика, осуществляющего перевозки пассажиров по социально значимым сообщениям, расходы которого подлежат субсидированию за счет бюджетных средств;</w:t>
      </w:r>
    </w:p>
    <w:bookmarkEnd w:id="157"/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снижения расходов нового перевозчика на приобретение вагонов для обеспечения перевозок пассажиров по социально значимым сообщениям.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 определения нового перевозчика договор о субсидировании заключается с Национальным перевозчиком пассажиров в пределах суммы, не превышающей суммы выделенных субсидий из бюджета на соответствующий период, с трудоустройством работников, ранее обслуживавших данный маршрут (проводников и начальников поездов).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Для определения нового перевозчика организатор конкурса разрабатывает конкурсную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организатор конкурса разрабатывает основные условия исполнения обязательств по возврату кредитных средств или выплате финансового лизинга на приобретение вагонов (далее - основные условия исполнения обязательств)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согласовывает их и конкурсную документацию с финансовым институтом, предоставившим данные кредитные средства или выступавшим лизингодателем перед перевозчиком, с которым были расторгнуты договоры.</w:t>
      </w:r>
    </w:p>
    <w:bookmarkEnd w:id="161"/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предоставления финансовым институтом замечаний и предложений к конкурсной документации и основным условиям исполнения обязательств, организатор конкурса дорабатывает их в рамках утвержденного бюджета соответствующего уровня.</w:t>
      </w:r>
    </w:p>
    <w:bookmarkEnd w:id="162"/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финансового института на определение нового перевозчика в соответствии с настоящей главой Правил, конкурс проводится на общих основаниях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решению организатора конкурса.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После согласования конкурсной документации и основных условий обеспечения обязательств они утверждаются организатором конкурса.</w:t>
      </w:r>
    </w:p>
    <w:bookmarkEnd w:id="164"/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Для обеспечения проведения конкурса по определению нового перевозчика, формируется комиссия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5"/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Конкурс по определению нового перевозчика проводится не менее чем за девяносто календарных дней после размещения соответствующего объявления через интернет-ресурс организатора конкурса.</w:t>
      </w:r>
    </w:p>
    <w:bookmarkEnd w:id="166"/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К участию в конкурсе допускаются перевозчики, соответствующие требованиям,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своевременно подавшие конкурсную заявку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7"/>
    <w:bookmarkStart w:name="z19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перевозчик для участия в вышеуказанном конкурсе к конкурсной заявке также прилагает:</w:t>
      </w:r>
    </w:p>
    <w:bookmarkEnd w:id="168"/>
    <w:bookmarkStart w:name="z19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оригинал письма-согласия в адрес организатора конкурса от финансового института на подписание с ним договоров на предоставление вагонов для использования в перевозках пассажиров по социально значимым сообщениям и возврат кредитных средств или выплате финансового лизинга в случае определения его новым перевозчиком;</w:t>
      </w:r>
    </w:p>
    <w:bookmarkEnd w:id="169"/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предложения по обеспечению основных условий исполнения обязательств по возврату кредитных средств или выплате финансового лизинга на приобретение вагонов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0"/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Конкурс по определению нового перевозчика проводится в соответствии с главами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Победителем признается перевозчик, соответствующий условиям 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обеспечивающий основные условия исполнения обязательств.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После подведения итогов организатор конкурса заключает договор о субсидировании с новым перевозчиком и уведомляет об этом финансовый институт в течение пятнадцати рабочих дней.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Финансовый институт заключает договор на предоставление вагонов для использования перевозчиком и возврат кредитных средств или по выплате финансового лизинга с новым перевозчиком.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которых подлежат субсидированию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проведении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организатора)</w:t>
      </w:r>
    </w:p>
    <w:bookmarkStart w:name="z21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Объявляет о проведении "__" ____________ 20__ года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 в 20__ году.</w:t>
      </w:r>
    </w:p>
    <w:bookmarkEnd w:id="177"/>
    <w:bookmarkStart w:name="z21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конкурсу допускаются перевозчики, отвечающие требованиям,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бюджета, утверждаемых акиматом Северо-Казахстанской области (далее - Правила).</w:t>
      </w:r>
    </w:p>
    <w:bookmarkEnd w:id="178"/>
    <w:bookmarkStart w:name="z21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Перевозчики предоставляют в адрес организатора конкурса перечень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 запечатанном конверте.</w:t>
      </w:r>
    </w:p>
    <w:bookmarkEnd w:id="179"/>
    <w:bookmarkStart w:name="z21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организатора конкурса:</w:t>
      </w:r>
    </w:p>
    <w:bookmarkEnd w:id="180"/>
    <w:bookmarkStart w:name="z2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срок представления конкурсных заявок до ____ часов "__" ___________ 20__ года.</w:t>
      </w:r>
    </w:p>
    <w:bookmarkEnd w:id="183"/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пакетов с конкурсными заявками будет проводиться "__" _____________ 20__ года в __________ часов по адресу:</w:t>
      </w:r>
    </w:p>
    <w:bookmarkEnd w:id="184"/>
    <w:bookmarkStart w:name="z2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85"/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__________________________________________________________________.</w:t>
      </w:r>
    </w:p>
    <w:bookmarkEnd w:id="186"/>
    <w:bookmarkStart w:name="z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конкурсной документации размещен на сайте</w:t>
      </w:r>
    </w:p>
    <w:bookmarkEnd w:id="187"/>
    <w:bookmarkStart w:name="z2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88"/>
    <w:bookmarkStart w:name="z2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организатора конкурса для перечисления гарантийного денежного взноса:</w:t>
      </w:r>
    </w:p>
    <w:bookmarkEnd w:id="189"/>
    <w:bookmarkStart w:name="z22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90"/>
    <w:bookmarkStart w:name="z22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91"/>
    <w:bookmarkStart w:name="z22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92"/>
    <w:bookmarkStart w:name="z22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93"/>
    <w:bookmarkStart w:name="z23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сведения:______________________________________</w:t>
      </w:r>
    </w:p>
    <w:bookmarkEnd w:id="194"/>
    <w:bookmarkStart w:name="z23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для справок: _________________________________________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условия осуществления перевозок пассажиров по социально значимым сообщениям</w:t>
      </w:r>
    </w:p>
    <w:bookmarkEnd w:id="196"/>
    <w:bookmarkStart w:name="z24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_______________ по _______________</w:t>
      </w:r>
    </w:p>
    <w:bookmarkEnd w:id="197"/>
    <w:bookmarkStart w:name="z24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число месяц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число месяц го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975"/>
        <w:gridCol w:w="975"/>
        <w:gridCol w:w="763"/>
        <w:gridCol w:w="551"/>
        <w:gridCol w:w="1188"/>
        <w:gridCol w:w="2601"/>
        <w:gridCol w:w="1188"/>
        <w:gridCol w:w="1400"/>
        <w:gridCol w:w="1896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№ поезда</w:t>
            </w:r>
          </w:p>
          <w:bookmarkEnd w:id="19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значимого сообщения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расстояние, километр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периодичность курсирования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количество мест в вагоне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среднегодовое минимальное количество вагонов в составе (ядро) единиц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количество составов, единиц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общее количество вагонов, единиц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объем вагоно оборота, тысяч вагоно-километр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 №</w:t>
            </w:r>
          </w:p>
          <w:bookmarkEnd w:id="200"/>
        </w:tc>
      </w:tr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электропоезд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дизельпоезд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056"/>
        <w:gridCol w:w="1056"/>
        <w:gridCol w:w="1622"/>
        <w:gridCol w:w="1434"/>
        <w:gridCol w:w="2440"/>
        <w:gridCol w:w="2819"/>
      </w:tblGrid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снижаемый ежемесячный объем вагонооборота, тысяч вагоно-километр</w:t>
            </w:r>
          </w:p>
          <w:bookmarkEnd w:id="203"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прицепных и беспересадочных вагонов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количество мест в вагоне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количество прицепных и беспересадочных вагонов, единиц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периодичность курсирования прицепных и беспересадочных вагонов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объем вагонооборота по прицепным и беспересадочным вагонам, тысяч вагоно-километр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снижаемый ежемесячный объем вагонооборота по прицепным и беспересадочным вагонам, тысяч вагоно-километр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условия развития перевозок пассажиров по социально значимым сообщениям</w:t>
      </w:r>
    </w:p>
    <w:bookmarkEnd w:id="208"/>
    <w:bookmarkStart w:name="z26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_______________ по _______________</w:t>
      </w:r>
    </w:p>
    <w:bookmarkEnd w:id="209"/>
    <w:bookmarkStart w:name="z26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месяц год число месяц год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932"/>
        <w:gridCol w:w="2469"/>
        <w:gridCol w:w="1395"/>
        <w:gridCol w:w="1395"/>
        <w:gridCol w:w="858"/>
        <w:gridCol w:w="1396"/>
        <w:gridCol w:w="859"/>
      </w:tblGrid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1"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№ поезда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значимого сообщения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Количественные показатели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показатели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Обновление железнодорожного пассажирского парка вагонов</w:t>
            </w:r>
          </w:p>
          <w:bookmarkEnd w:id="212"/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Повышение качества сервисных услуг</w:t>
            </w:r>
          </w:p>
          <w:bookmarkEnd w:id="213"/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Повышение квалификации штата работников</w:t>
            </w:r>
          </w:p>
          <w:bookmarkEnd w:id="214"/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Мероприятия по недопущению фактов перевозки неоформленных лиц и/или нарушения условий перевозки багажа и грузобагажа</w:t>
            </w:r>
          </w:p>
          <w:bookmarkEnd w:id="215"/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Повышение доходности перевозок пассажиров, багажа и грузобагажа</w:t>
            </w:r>
          </w:p>
          <w:bookmarkEnd w:id="216"/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Внедрение электронных услуг</w:t>
            </w:r>
          </w:p>
          <w:bookmarkEnd w:id="217"/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Иные вопросы развития</w:t>
            </w:r>
          </w:p>
          <w:bookmarkEnd w:id="218"/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Планируемый объем субсидирования расходов перевозчика, связанных с осуществлением железнодорожных пассажирских перевозок</w:t>
      </w:r>
      <w:r>
        <w:rPr>
          <w:rFonts w:ascii="Times New Roman"/>
          <w:b/>
          <w:i w:val="false"/>
          <w:color w:val="000000"/>
        </w:rPr>
        <w:t xml:space="preserve"> по социально значимым сообщениям по участку железной дороги Российской Федерации, расположенному на территории</w:t>
      </w:r>
      <w:r>
        <w:rPr>
          <w:rFonts w:ascii="Times New Roman"/>
          <w:b/>
          <w:i w:val="false"/>
          <w:color w:val="000000"/>
        </w:rPr>
        <w:t xml:space="preserve"> Северо-Казахстанской области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989"/>
        <w:gridCol w:w="298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29"/>
        <w:gridCol w:w="530"/>
        <w:gridCol w:w="530"/>
        <w:gridCol w:w="530"/>
        <w:gridCol w:w="530"/>
        <w:gridCol w:w="530"/>
        <w:gridCol w:w="530"/>
      </w:tblGrid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0"/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№ поезда или прицепного и беспересадочного вагона</w:t>
            </w:r>
          </w:p>
        </w:tc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долгосрочного субсидирования расходов перевозчика, связанных с осуществлением перевозок пассажиров по социально значимым сообщениям,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 №</w:t>
            </w:r>
          </w:p>
          <w:bookmarkEnd w:id="221"/>
        </w:tc>
      </w:tr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уровень повышения цен (тарифов) на перевозку пассажиров по заявленным социально значимым сообщениям с учетом представления постельного белья,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Планируемый объем пассажирооборота по социально значимым сообщениям </w:t>
      </w:r>
    </w:p>
    <w:bookmarkEnd w:id="222"/>
    <w:bookmarkStart w:name="z308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учетом прицепных и беспересадочных вагонов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836"/>
        <w:gridCol w:w="252"/>
        <w:gridCol w:w="252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45"/>
        <w:gridCol w:w="447"/>
        <w:gridCol w:w="545"/>
        <w:gridCol w:w="545"/>
        <w:gridCol w:w="545"/>
        <w:gridCol w:w="545"/>
        <w:gridCol w:w="545"/>
        <w:gridCol w:w="545"/>
        <w:gridCol w:w="448"/>
        <w:gridCol w:w="448"/>
      </w:tblGrid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4"/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№ поезда или прицепного и беспересадочного вагона</w:t>
            </w:r>
          </w:p>
        </w:tc>
        <w:tc>
          <w:tcPr>
            <w:tcW w:w="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сообщения</w:t>
            </w:r>
          </w:p>
        </w:tc>
        <w:tc>
          <w:tcPr>
            <w:tcW w:w="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пассажирооборота, тысяч пассажиро-километр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 №___</w:t>
            </w:r>
          </w:p>
          <w:bookmarkEnd w:id="225"/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электропоезд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дизельпоезд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конкурса_________________________________</w:t>
      </w:r>
    </w:p>
    <w:bookmarkEnd w:id="226"/>
    <w:bookmarkStart w:name="z32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</w:t>
      </w:r>
    </w:p>
    <w:bookmarkEnd w:id="227"/>
    <w:bookmarkStart w:name="z3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участие в конкурсе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юридических лиц)</w:t>
      </w:r>
    </w:p>
    <w:bookmarkEnd w:id="228"/>
    <w:bookmarkStart w:name="z3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для участия в конкурсе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 по лоту (лотам) №____________________________________________</w:t>
      </w:r>
    </w:p>
    <w:bookmarkEnd w:id="229"/>
    <w:bookmarkStart w:name="z3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перевозчике:</w:t>
      </w:r>
    </w:p>
    <w:bookmarkEnd w:id="230"/>
    <w:bookmarkStart w:name="z3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собственности _____________________________________________</w:t>
      </w:r>
    </w:p>
    <w:bookmarkEnd w:id="231"/>
    <w:bookmarkStart w:name="z3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Год создания_____________________________________________________</w:t>
      </w:r>
    </w:p>
    <w:bookmarkEnd w:id="232"/>
    <w:bookmarkStart w:name="z3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Свидетельство или справка о государственной регистрации (перерегистрации) юридического лица _______________________________________________________________</w:t>
      </w:r>
    </w:p>
    <w:bookmarkEnd w:id="233"/>
    <w:bookmarkStart w:name="z3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(номер, кем и когда выдано)</w:t>
      </w:r>
    </w:p>
    <w:bookmarkEnd w:id="234"/>
    <w:bookmarkStart w:name="z3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Опыт осуществления деятельности по перевозке пассажиров железнодорожным транспортом</w:t>
      </w:r>
    </w:p>
    <w:bookmarkEnd w:id="235"/>
    <w:bookmarkStart w:name="z3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36"/>
    <w:bookmarkStart w:name="z3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*заполняется период осуществления деятельности по перевозке пассажиров железнодорожным транспортом в следующем порядке: </w:t>
      </w:r>
    </w:p>
    <w:bookmarkEnd w:id="237"/>
    <w:bookmarkStart w:name="z3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 1 года"; "от 1 до 3 лет"; "свыше 3 лет".</w:t>
      </w:r>
    </w:p>
    <w:bookmarkEnd w:id="238"/>
    <w:bookmarkStart w:name="z3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Бизнес-идентификационный номер _________________________________</w:t>
      </w:r>
    </w:p>
    <w:bookmarkEnd w:id="239"/>
    <w:bookmarkStart w:name="z3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Банковские реквизиты ____________________________________________</w:t>
      </w:r>
    </w:p>
    <w:bookmarkEnd w:id="240"/>
    <w:bookmarkStart w:name="z3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(индивидуальный идентификационный код, бизнес-идентификационный код, наименование и местонахождение банка)</w:t>
      </w:r>
    </w:p>
    <w:bookmarkEnd w:id="241"/>
    <w:bookmarkStart w:name="z3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 и другие реквизиты _________________________________________</w:t>
      </w:r>
    </w:p>
    <w:bookmarkEnd w:id="242"/>
    <w:bookmarkStart w:name="z3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адрес, телефон, телефакс, телекс)</w:t>
      </w:r>
    </w:p>
    <w:bookmarkEnd w:id="243"/>
    <w:bookmarkStart w:name="z3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________________________________________________________________</w:t>
      </w:r>
    </w:p>
    <w:bookmarkEnd w:id="244"/>
    <w:bookmarkStart w:name="z3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первого руководителя организации)</w:t>
      </w:r>
    </w:p>
    <w:bookmarkEnd w:id="245"/>
    <w:bookmarkStart w:name="z3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Прилагаемые документы:</w:t>
      </w:r>
    </w:p>
    <w:bookmarkEnd w:id="246"/>
    <w:bookmarkStart w:name="z3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________________________________________________________________;</w:t>
      </w:r>
    </w:p>
    <w:bookmarkEnd w:id="247"/>
    <w:bookmarkStart w:name="z3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________________________________________________________________;</w:t>
      </w:r>
    </w:p>
    <w:bookmarkEnd w:id="248"/>
    <w:bookmarkStart w:name="z3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</w:t>
      </w:r>
    </w:p>
    <w:bookmarkEnd w:id="249"/>
    <w:bookmarkStart w:name="z3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организации: Фамилия, имя, отчество (при наличии);</w:t>
      </w:r>
    </w:p>
    <w:bookmarkEnd w:id="250"/>
    <w:bookmarkStart w:name="z3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подпись; дата; место печати (при наличии)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конкурса_________________________________</w:t>
      </w:r>
    </w:p>
    <w:bookmarkEnd w:id="252"/>
    <w:bookmarkStart w:name="z3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</w:t>
      </w:r>
    </w:p>
    <w:bookmarkEnd w:id="253"/>
    <w:bookmarkStart w:name="z3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участие в конкурсе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индивидуальных предпринимателей)</w:t>
      </w:r>
    </w:p>
    <w:bookmarkEnd w:id="254"/>
    <w:bookmarkStart w:name="z3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для участия в конкурсе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 по лоту (лотам) №____________________________________________</w:t>
      </w:r>
    </w:p>
    <w:bookmarkEnd w:id="255"/>
    <w:bookmarkStart w:name="z3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перевозчике:</w:t>
      </w:r>
    </w:p>
    <w:bookmarkEnd w:id="256"/>
    <w:bookmarkStart w:name="z3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Свидетельство о государственный регистрации________________________</w:t>
      </w:r>
    </w:p>
    <w:bookmarkEnd w:id="257"/>
    <w:bookmarkStart w:name="z3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(номер, кем и когда выдан)</w:t>
      </w:r>
    </w:p>
    <w:bookmarkEnd w:id="258"/>
    <w:bookmarkStart w:name="z3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_________________________</w:t>
      </w:r>
    </w:p>
    <w:bookmarkEnd w:id="259"/>
    <w:bookmarkStart w:name="z3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Банковские реквизиты _____________________________________________</w:t>
      </w:r>
    </w:p>
    <w:bookmarkEnd w:id="260"/>
    <w:bookmarkStart w:name="z3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(индивидуальный идентификационный код, наименование и местонахождение банка)</w:t>
      </w:r>
    </w:p>
    <w:bookmarkEnd w:id="261"/>
    <w:bookmarkStart w:name="z3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Опыт осуществления деятельности по перевозке пассажиров железнодорожным транспортом*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End w:id="262"/>
    <w:bookmarkStart w:name="z3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*заполняется период осуществления деятельности по перевозке пассажиров железнодорожным транспортом в следующем порядке:</w:t>
      </w:r>
    </w:p>
    <w:bookmarkEnd w:id="263"/>
    <w:bookmarkStart w:name="z3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 1 года"; "от 1 до 3 лет"; "свыше 3 лет".</w:t>
      </w:r>
    </w:p>
    <w:bookmarkEnd w:id="264"/>
    <w:bookmarkStart w:name="z3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Адрес и другие реквизиты __________________________________________</w:t>
      </w:r>
    </w:p>
    <w:bookmarkEnd w:id="265"/>
    <w:bookmarkStart w:name="z3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адрес, телефон, телефакс, телекс)</w:t>
      </w:r>
    </w:p>
    <w:bookmarkEnd w:id="266"/>
    <w:bookmarkStart w:name="z3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Прилагаемые документы:</w:t>
      </w:r>
    </w:p>
    <w:bookmarkEnd w:id="267"/>
    <w:bookmarkStart w:name="z3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_________________________________________________________________;</w:t>
      </w:r>
    </w:p>
    <w:bookmarkEnd w:id="268"/>
    <w:bookmarkStart w:name="z3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_________________________________________________________________;</w:t>
      </w:r>
    </w:p>
    <w:bookmarkEnd w:id="269"/>
    <w:bookmarkStart w:name="z3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_________________________________________________________________.</w:t>
      </w:r>
    </w:p>
    <w:bookmarkEnd w:id="270"/>
    <w:bookmarkStart w:name="z3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организации: Фамилия, имя, отчество (при наличии);</w:t>
      </w:r>
    </w:p>
    <w:bookmarkEnd w:id="271"/>
    <w:bookmarkStart w:name="z3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подпись; дата; место печати (при наличии)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Предложения по обеспечению железнодорожным пассажирским парком вагонов перевозчика, находящихся в собственности и (или) в доверительном управлении, имущественном найме или используемые на иных законных основаниях по заявленным на конкурс лотам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846"/>
        <w:gridCol w:w="846"/>
        <w:gridCol w:w="711"/>
        <w:gridCol w:w="3758"/>
        <w:gridCol w:w="985"/>
        <w:gridCol w:w="986"/>
        <w:gridCol w:w="986"/>
        <w:gridCol w:w="986"/>
        <w:gridCol w:w="986"/>
      </w:tblGrid>
      <w:tr>
        <w:trPr/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74"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вагона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3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использования: собственный, арендованный, в имущественном найме или иные основания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76"/>
          <w:p>
            <w:pPr>
              <w:spacing w:after="20"/>
              <w:ind w:left="20"/>
              <w:jc w:val="both"/>
            </w:pPr>
          </w:p>
          <w:bookmarkEnd w:id="27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средний срок эксплуатации вагонов*, в годах</w:t>
            </w:r>
          </w:p>
          <w:bookmarkEnd w:id="277"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средний срок эксплуатации вагонов рассчитывается путем сложения всех годов постройки в </w:t>
      </w:r>
      <w:r>
        <w:rPr>
          <w:rFonts w:ascii="Times New Roman"/>
          <w:b/>
          <w:i w:val="false"/>
          <w:color w:val="000000"/>
          <w:sz w:val="28"/>
        </w:rPr>
        <w:t>графе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лоту, делением его на количество вагонов по лоту и вычитанием года проведения конкурса.</w:t>
      </w:r>
    </w:p>
    <w:bookmarkEnd w:id="278"/>
    <w:bookmarkStart w:name="z40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Перевозчик:</w:t>
      </w:r>
    </w:p>
    <w:bookmarkEnd w:id="279"/>
    <w:bookmarkStart w:name="z40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                      Главный бухгалтер__________________</w:t>
      </w:r>
    </w:p>
    <w:bookmarkEnd w:id="280"/>
    <w:bookmarkStart w:name="z40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   Фамилия, имя, отчество (при наличии),подпись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Место печати дата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обеспечению основных условий перевозок пассажиров по социально значимым сообщениям</w:t>
      </w:r>
    </w:p>
    <w:bookmarkEnd w:id="282"/>
    <w:bookmarkStart w:name="z41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____________ по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 месяц год число месяц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931"/>
        <w:gridCol w:w="1527"/>
        <w:gridCol w:w="7"/>
        <w:gridCol w:w="932"/>
        <w:gridCol w:w="932"/>
        <w:gridCol w:w="932"/>
        <w:gridCol w:w="1191"/>
        <w:gridCol w:w="2313"/>
        <w:gridCol w:w="2573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84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Наименова-ние социально значимого сообщения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 километр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курсирования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вагоне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объем вагоно оборота, тысяч вагоно-километр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снижаемый ежемесячный объем вагонооборота, тысяч вагоно-километр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 №</w:t>
            </w:r>
          </w:p>
          <w:bookmarkEnd w:id="286"/>
        </w:tc>
      </w:tr>
      <w:tr>
        <w:trPr>
          <w:trHeight w:val="30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электропоезд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дизельпоезд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9"/>
        <w:gridCol w:w="1445"/>
        <w:gridCol w:w="3337"/>
        <w:gridCol w:w="3853"/>
        <w:gridCol w:w="1446"/>
      </w:tblGrid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прицепных и беспереса дочных вагонов, маршрут</w:t>
            </w:r>
          </w:p>
          <w:bookmarkEnd w:id="289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количество мест в вагоне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объем вагонооборота по прицепным и беспересадочным вагонам, тысяч вагоно-километр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снижаемый ежемесячный объем вагонооборота по прицепным и беспересадочным вагонам, тысяч вагоно-километр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услуги, предоставляемые пассажирам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0"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4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Перевозчик: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                      Главный бухгалтер__________________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          Фамилия, имя, отчество (при наличии),подпись                                Место печати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Предложения по обеспечению планируемого объема субсидирования расходов перевозчика, связанных с осуществлением железнодорожных пассажирских перевозок по социально значимым сообщениям по участку железной дороги Российской Федерации, расположенному на территории Северо-Казахстанской области и предельного уровня повышения цен (тарифов) на услуги по перевозке пассажиров </w:t>
      </w:r>
    </w:p>
    <w:bookmarkEnd w:id="292"/>
    <w:bookmarkStart w:name="z45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социально значимым сообщениям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882"/>
        <w:gridCol w:w="301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8"/>
        <w:gridCol w:w="268"/>
        <w:gridCol w:w="268"/>
        <w:gridCol w:w="268"/>
        <w:gridCol w:w="268"/>
        <w:gridCol w:w="268"/>
      </w:tblGrid>
      <w:tr>
        <w:trPr>
          <w:trHeight w:val="3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94"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 или прицепного и беспересадочного вагона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сообщения</w:t>
            </w:r>
          </w:p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субсидирования,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 №</w:t>
            </w:r>
          </w:p>
          <w:bookmarkEnd w:id="295"/>
        </w:tc>
      </w:tr>
      <w:tr>
        <w:trPr>
          <w:trHeight w:val="3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уровень повышения цен (тарифов) на перевозку пассажиров по заявленным социально значимым сообщениям с учетом представления постельного белья,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Перевозчик: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                      Главный бухгалтер__________________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          Фамилия, имя, отчество (при наличии),подпись                                Место печати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Предложения по обеспечению планируемого объема пассажирооборота по социально значимому сообщению с учетом прицепных и беспересадочных вагонов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727"/>
        <w:gridCol w:w="248"/>
        <w:gridCol w:w="248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7"/>
        <w:gridCol w:w="537"/>
      </w:tblGrid>
      <w:tr>
        <w:trPr>
          <w:trHeight w:val="30" w:hRule="atLeast"/>
        </w:trPr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99"/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 или прицепного и беспересадочного вагона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сообщения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пассажирооборота, тысяч пассажиро-километр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 №___</w:t>
            </w:r>
          </w:p>
          <w:bookmarkEnd w:id="300"/>
        </w:tc>
      </w:tr>
      <w:tr>
        <w:trPr>
          <w:trHeight w:val="30" w:hRule="atLeast"/>
        </w:trPr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электропоезд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дизельпоезд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Перевозчик: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                      Главный бухгалтер__________________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          Фамилия, имя, отчество (при наличии),подпись                                Место печати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собственного квалифицированного штата работников поездных бригад на ранее обслуживаемые социально значимые маршруты с учетом прицепных и беспересадочных вагонов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3199"/>
        <w:gridCol w:w="2058"/>
        <w:gridCol w:w="4761"/>
        <w:gridCol w:w="1123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03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оказания услуг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(специальность по диплому, свидетельству и др. документам об образовании)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0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</w:t>
      </w:r>
    </w:p>
    <w:bookmarkEnd w:id="305"/>
    <w:bookmarkStart w:name="z50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</w:t>
      </w:r>
    </w:p>
    <w:bookmarkEnd w:id="306"/>
    <w:bookmarkStart w:name="z50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дата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</w:t>
      </w:r>
    </w:p>
    <w:bookmarkEnd w:id="308"/>
    <w:bookmarkStart w:name="z5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оператора инфраструктуры, подтверждающая осуществление ранее перевозчиком деятельности по перевозке пассажиров, багажа и грузобагажа железнодорожным транспортом на территории Республики Казахстан ___________________ (наименование национального оператора инфраструктуры) подтверждает, что ________________ (наименование перевозчика) осуществлял деятельность по перевозке пассажиров, багажа и грузобагажа железнодорожным транспортом на территории Республики Казахстан в период с "__" ________ _______ года по "__" __________ _______ года.</w:t>
      </w:r>
    </w:p>
    <w:bookmarkEnd w:id="309"/>
    <w:bookmarkStart w:name="z5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</w:t>
      </w:r>
    </w:p>
    <w:bookmarkEnd w:id="310"/>
    <w:bookmarkStart w:name="z5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</w:t>
      </w:r>
    </w:p>
    <w:bookmarkEnd w:id="311"/>
    <w:bookmarkStart w:name="z5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дата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Оценочная шкала конкурсных заявок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6954"/>
        <w:gridCol w:w="1333"/>
        <w:gridCol w:w="1336"/>
        <w:gridCol w:w="1336"/>
      </w:tblGrid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14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15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срок эксплуатации вагонов в соответствии с предложениями перевозчика по обеспечению железнодорожными пассажирскими вагонами, находящимися в собственности и (или) в доверительном управлении, имущественном найме или используемыми на иных законных основаниях, по заявленным на конкурс маршрутам: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5,1 до 9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9,1 до 15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15,1 до 20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20,1 и выше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2.*</w:t>
            </w:r>
          </w:p>
          <w:bookmarkEnd w:id="316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 перевозчика, указанных в конкурсной заявке и предложенных для обеспечения железнодорожных пассажирских перевозок, в общем объеме вагонов по типам (купе, плацкарт, общий, гранд PMR),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31% до 40%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60%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70%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80%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 до 90%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3.**</w:t>
            </w:r>
          </w:p>
          <w:bookmarkEnd w:id="317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резервных вагонов в объеме, превышающем 7 % долю от общего объема вагонов по типам (купе, плацкарт, общий, гранд PMR), указанных в основных условиях осуществления перевозок пассажиров по социально значимым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4.***</w:t>
            </w:r>
          </w:p>
          <w:bookmarkEnd w:id="318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 с подъемными устройствами для посадки и высадки и со специализированными местами для лиц, передвигающихся на инвалидных кресло-колясках (в каждом составе перевозчика), в общем объеме составов,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51 до 75%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76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5.***</w:t>
            </w:r>
          </w:p>
          <w:bookmarkEnd w:id="319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 с системами кондиционирования воздуха перевозчика в общем объеме вагонов,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20%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31% до 40%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60%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70%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80%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 до 90%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20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вагонов, находящихся в собственности перевозчика, в общем объеме вагонов,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20%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31% до 40%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60%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70%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80%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 до 90%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21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из документов, указанных в подпунктах 2) и 3) пункта 30 Правил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(за каждую единицу вагона)</w:t>
            </w:r>
          </w:p>
        </w:tc>
      </w:tr>
      <w:tr>
        <w:trPr>
          <w:trHeight w:val="30" w:hRule="atLeast"/>
        </w:trPr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22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перевозчика по осуществлению деятельности по перевозке пассажиров, багажа и грузобагажа железнодорожным транспортом на территории Республики Казахстан: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отсутствует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(при наличии одного из документов, указанных в подпункте 1) пункта 30 Правил)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 (при наличии одного из документов, указанных в подпункте 1) пункта 30 Правил)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(при наличии одного из документов, указанных в подпункте 1) пункта 30 Правил)</w:t>
            </w:r>
          </w:p>
        </w:tc>
      </w:tr>
      <w:tr>
        <w:trPr>
          <w:trHeight w:val="30" w:hRule="atLeast"/>
        </w:trPr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23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предложенного перевозчиком предельного уровня повышения цен (тарифов) на перевозки пассажиров по социально значимым сообщениям, в %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первый год обслуживания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второй год обслуживания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третий год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3,1 до 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5,1 до 7%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24"/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баллов</w:t>
            </w:r>
          </w:p>
        </w:tc>
      </w:tr>
    </w:tbl>
    <w:bookmarkStart w:name="z59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25"/>
    <w:bookmarkStart w:name="z59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данная шкала не оценивается в случае осуществления перевозок пассажиров электро и дизель поездами;</w:t>
      </w:r>
    </w:p>
    <w:bookmarkEnd w:id="326"/>
    <w:bookmarkStart w:name="z59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данная шкала оценивается в случае предоставления 100% количества заявленных вагонов от общего количества вагонов для обслуживания социально значимого сообщения, прицепных и беспересадочных вагонов / по электросекциям и дизельным поездам;</w:t>
      </w:r>
    </w:p>
    <w:bookmarkEnd w:id="327"/>
    <w:bookmarkStart w:name="z59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***- данная шкала не оценивается в случае осуществления перевозок пассажиров электропоездами.</w:t>
      </w:r>
    </w:p>
    <w:bookmarkEnd w:id="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конкурсных заявок по осуществлению перевозок пассажиров по социально значимым сообщениям по лотам, выставленным на конкурс</w:t>
      </w:r>
    </w:p>
    <w:bookmarkEnd w:id="329"/>
    <w:bookmarkStart w:name="z60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330"/>
    <w:bookmarkStart w:name="z60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перевозчика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8514"/>
        <w:gridCol w:w="714"/>
        <w:gridCol w:w="715"/>
        <w:gridCol w:w="715"/>
      </w:tblGrid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32"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33"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срок эксплуатации вагонов в соответствии с предложениями перевозчика по обеспечению железнодорожными пассажирскими вагонами, находящимися в собственности и (или) в доверительном управлении, имущественном найме или используемыми на иных законных основаниях, по заявленным на тендер маршрутам: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5,1 до 9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9,1 до 15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15,1 до 20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20,1 и выше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2.*</w:t>
            </w:r>
          </w:p>
          <w:bookmarkEnd w:id="334"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 перевозчика, указанных в тендерной заявке и предложенных для обеспечения железнодорожных пассажирских перевозок, в общем объеме вагонов по типам (купе, плацкарт, общий, гранд PMR),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31% до 40%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60%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70%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80%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 до 90%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3.**</w:t>
            </w:r>
          </w:p>
          <w:bookmarkEnd w:id="335"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резервных вагонов в объеме, превышающем 7 % долю от общего объема вагонов по типам (купе, плацкарт, общий, гранд PMR), указанных в основных условиях осуществления перевозок пассажиров по социально значимым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4.***</w:t>
            </w:r>
          </w:p>
          <w:bookmarkEnd w:id="336"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 с подъемными устройствами для посадки и высадки и со специализированными местами для лиц, передвигающихся на инвалидных кресло-колясках (в каждом составе перевозчика), в общем объеме составов,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51 до 75%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76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5.***</w:t>
            </w:r>
          </w:p>
          <w:bookmarkEnd w:id="337"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 с системами кондиционирования воздуха перевозчика в общем объеме вагонов,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20%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31% до 40%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60%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70%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80%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 до 90%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38"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вагонов, находящихся в собственности перевозчика, в общем объеме вагонов, указанных в основных условиях осуществления перевозок пассажиров по социально значимым сообщениям: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20%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31% до 40%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до 50%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 до 60%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до 70%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71 до 80%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 до 90%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91 до 100%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39"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одного из документов, указанных в подпунктах 2) и 3) пункта 30 Правил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40"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перевозчика по осуществлению деятельности по перевозке пассажиров, багажа и грузобагажа железнодорожным транспортом на территории Республики Казахстан: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отсутствует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41"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уровень предложенного перевозчиком предельного уровня повышения цен (тарифов) на перевозки пассажиров по социально значимым сообщениям, в %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первый год обслуживания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второй год обслуживания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третий год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3,1 до 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5,1 до 7%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7,1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42"/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баллов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343"/>
    <w:bookmarkStart w:name="z67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данная шкала не оценивается в случае осуществления перевозок пассажиров электро и дизель поездами;</w:t>
      </w:r>
    </w:p>
    <w:bookmarkEnd w:id="344"/>
    <w:bookmarkStart w:name="z67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данная шкала оценивается в случае предоставления 100% количества заявленных вагонов от общего количества вагонов для обслуживания социально значимого сообщения, прицепных и беспересадочных вагонов / по электросекциям и дизельным поездам;</w:t>
      </w:r>
    </w:p>
    <w:bookmarkEnd w:id="345"/>
    <w:bookmarkStart w:name="z67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***- данная шкала не оценивается в случае осуществления перевозок пассажиров электропоездами.</w:t>
      </w:r>
    </w:p>
    <w:bookmarkEnd w:id="3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выездного предварительного осмотра вагонов</w:t>
      </w:r>
    </w:p>
    <w:bookmarkEnd w:id="347"/>
    <w:bookmarkStart w:name="z68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1054"/>
        <w:gridCol w:w="1109"/>
        <w:gridCol w:w="1054"/>
        <w:gridCol w:w="1109"/>
        <w:gridCol w:w="1055"/>
        <w:gridCol w:w="1109"/>
        <w:gridCol w:w="1055"/>
        <w:gridCol w:w="1110"/>
        <w:gridCol w:w="1281"/>
        <w:gridCol w:w="1282"/>
      </w:tblGrid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4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вагона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вид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*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*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*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0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447"/>
        <w:gridCol w:w="447"/>
        <w:gridCol w:w="894"/>
        <w:gridCol w:w="894"/>
        <w:gridCol w:w="894"/>
        <w:gridCol w:w="1630"/>
        <w:gridCol w:w="1633"/>
        <w:gridCol w:w="1836"/>
        <w:gridCol w:w="183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вид ремонта</w:t>
            </w:r>
          </w:p>
          <w:bookmarkEnd w:id="35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кондиционирования воздуха: нет - не предусмотрено заводской конструкцией, да - предусмотрено заводской конструкцией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подъемных устройств для посадки и высадки и специализированных мест для лиц, передвигающихся на инвалидных кресло-колясках, да или нет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</w:t>
            </w:r>
          </w:p>
          <w:bookmarkEnd w:id="3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КРПС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*</w:t>
            </w:r>
          </w:p>
          <w:bookmarkEnd w:id="35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*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*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*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*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70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 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368"/>
        <w:gridCol w:w="368"/>
        <w:gridCol w:w="368"/>
        <w:gridCol w:w="375"/>
        <w:gridCol w:w="2458"/>
        <w:gridCol w:w="2465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  <w:bookmarkEnd w:id="356"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57"/>
          <w:p>
            <w:pPr>
              <w:spacing w:after="20"/>
              <w:ind w:left="20"/>
              <w:jc w:val="both"/>
            </w:pPr>
          </w:p>
          <w:bookmarkEnd w:id="357"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58"/>
        </w:tc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срок эксплуатации вагонов ** </w:t>
            </w:r>
          </w:p>
        </w:tc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1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предложения по обеспечению железнодорожным пассажирским парком вагонов перевозчика, находящихся в собственности и (или) доверительном управлении, имущественном найме или используемых на иных законных основаниях по заявленным на конкурс лотам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предоставляемые Перевозчиком в конкурсной заявке;</w:t>
      </w:r>
    </w:p>
    <w:bookmarkEnd w:id="359"/>
    <w:bookmarkStart w:name="z71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средний срок эксплуатации вагонов рассчитывается путем сложения всех годов постройки в графе 6 по лоту, делением его на количество вагонов по лоту и вычитанием года проведения тендера.</w:t>
      </w:r>
    </w:p>
    <w:bookmarkEnd w:id="360"/>
    <w:bookmarkStart w:name="z71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настоящих Правил:_______________________</w:t>
      </w:r>
    </w:p>
    <w:bookmarkEnd w:id="361"/>
    <w:bookmarkStart w:name="z71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Примечание:______________________________________________________________</w:t>
      </w:r>
    </w:p>
    <w:bookmarkEnd w:id="362"/>
    <w:bookmarkStart w:name="z71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и должность лица (лиц), проводившего осмотр: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End w:id="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условия исполнения обязательств по возврату кредитных средств или выплате финансового лизинга</w:t>
      </w:r>
    </w:p>
    <w:bookmarkEnd w:id="364"/>
    <w:bookmarkStart w:name="z72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вагонов с ____________ по ___________</w:t>
      </w:r>
    </w:p>
    <w:bookmarkEnd w:id="365"/>
    <w:bookmarkStart w:name="z72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месяц год              число месяц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358"/>
        <w:gridCol w:w="458"/>
        <w:gridCol w:w="259"/>
        <w:gridCol w:w="1556"/>
        <w:gridCol w:w="2154"/>
        <w:gridCol w:w="2586"/>
        <w:gridCol w:w="957"/>
        <w:gridCol w:w="1656"/>
        <w:gridCol w:w="2057"/>
      </w:tblGrid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7"/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 № поезда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значимого сообщения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вагонов, по которым осуществляется возврат кредитных средств или выплата финансового лизинга, единиц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возврату кредитных средств или выплате финансового лизинга на приобретение вагонов, в тысячах тенге или иностранной валюте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банка по предоставлению кредитных средств или выплате финансового лизинга, % от суммы, указанные в графе 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сборы, в тыс.тенге или иностранной валюте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по погашению кредита или выплате финансового лизинга, в тысяч тенге или иностранной валюте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Ежемесячный платеж по возврату кредитных средств или выплате финансового лизинга на приобретение вагонов, в тысяч тенге или иностранной валюте</w:t>
            </w:r>
          </w:p>
        </w:tc>
      </w:tr>
      <w:tr>
        <w:trPr>
          <w:trHeight w:val="30" w:hRule="atLeast"/>
        </w:trPr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электропоезд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дизельпоезд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конкурса по определению перевозчиков, осуществляющих железнодорожные пассажирские перевозки по участку железной дороги Российской Федерации, расположенному на территории Северо-Казахстанской области, расходы которых подлежат субсидированию за счет областного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обеспечению основных условий исполнения обязательств по возврату кредитных средств или выплате финансового лизинга на приобретение вагонов с ____________ по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месяц год число месяц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261"/>
        <w:gridCol w:w="462"/>
        <w:gridCol w:w="261"/>
        <w:gridCol w:w="1568"/>
        <w:gridCol w:w="2172"/>
        <w:gridCol w:w="2607"/>
        <w:gridCol w:w="965"/>
        <w:gridCol w:w="1670"/>
        <w:gridCol w:w="2073"/>
      </w:tblGrid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70"/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значимого сообщения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вагонов, по которым осуществляется возврат кредитных средств или выплата финансового лизинга, единиц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обязательств по возврату кредитных средств или выплате финансового лизинга на приобретение вагонов, в тысячах тенге или иностранной валюте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банка по предоставлению кредитных средств или выплате финансового лизинга, % от суммы, указанные в графе 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сборы, в тысяч тенге или иностранной валюте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по погашению кредита или выплате финансового лизинга, в тысяч тенге или иностранной валюте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Ежемесячный платеж по возврату кредитных средств или выплате финансового лизинга на приобретение вагонов, в тысяч тенге или иностранной валюте</w:t>
            </w:r>
          </w:p>
        </w:tc>
      </w:tr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электропоезд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дизельпоезд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</w:t>
      </w:r>
    </w:p>
    <w:bookmarkEnd w:id="372"/>
    <w:bookmarkStart w:name="z74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73"/>
    <w:bookmarkStart w:name="z74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дата </w:t>
      </w:r>
    </w:p>
    <w:bookmarkEnd w:id="3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