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2e49f" w14:textId="d62e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проекта (схемы) зонирования земель, границ оценочных зон и поправочных коэффициентов к базовым ставкам платы за земельные участки села Смирново и сельских населенных пунктов Аккайынского района Северо-Казахстанской области</w:t>
      </w:r>
    </w:p>
    <w:p>
      <w:pPr>
        <w:spacing w:after="0"/>
        <w:ind w:left="0"/>
        <w:jc w:val="both"/>
      </w:pPr>
      <w:r>
        <w:rPr>
          <w:rFonts w:ascii="Times New Roman"/>
          <w:b w:val="false"/>
          <w:i w:val="false"/>
          <w:color w:val="000000"/>
          <w:sz w:val="28"/>
        </w:rPr>
        <w:t>Решение маслихата Аккайынского района Северо-Казахстанской области от 31 июля 2017 года № 13-8. Зарегистрировано Департаментом юстиции Северо-Казахстанской области 31 августа 2017 года № 4300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 </w:t>
      </w:r>
      <w:r>
        <w:rPr>
          <w:rFonts w:ascii="Times New Roman"/>
          <w:b w:val="false"/>
          <w:i w:val="false"/>
          <w:color w:val="000000"/>
          <w:sz w:val="28"/>
        </w:rPr>
        <w:t>пунктом 1</w:t>
      </w:r>
      <w:r>
        <w:rPr>
          <w:rFonts w:ascii="Times New Roman"/>
          <w:b w:val="false"/>
          <w:i w:val="false"/>
          <w:color w:val="000000"/>
          <w:sz w:val="28"/>
        </w:rPr>
        <w:t xml:space="preserve"> статьи 11 Земельного Кодекса Республики Казахстан от 20 июня 2003 года,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маслихат Аккайынского района Северо-Казахстанской области </w:t>
      </w:r>
      <w:r>
        <w:rPr>
          <w:rFonts w:ascii="Times New Roman"/>
          <w:b/>
          <w:i w:val="false"/>
          <w:color w:val="000000"/>
          <w:sz w:val="28"/>
        </w:rPr>
        <w:t>РЕШИЛ</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Утвердить проект (схему) зонирования земель, границы оценочных зон и поправочные коэффициенты к базовым ставкам платы за земельные участки села Смирново Аккайынского района Северо-Казахстанской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2. Утвердить поправочные коэффициенты к базовым ставкам платы за земельные участки сельских населенных пунктов Аккайынского района Северо-Казахстанской области, согласно </w:t>
      </w:r>
      <w:r>
        <w:rPr>
          <w:rFonts w:ascii="Times New Roman"/>
          <w:b w:val="false"/>
          <w:i w:val="false"/>
          <w:color w:val="000000"/>
          <w:sz w:val="28"/>
        </w:rPr>
        <w:t>приложению 4</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3. Настоящее решение вводится в действие по истечении десяти календарных дней после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маслихата Аккайынского района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Северо-Казахстанской области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ХIII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маслихата Аккайынского района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маслихата Аккайынского района Северо-Казахстанской области от 31 июля 2017 года № 13-8</w:t>
            </w:r>
          </w:p>
        </w:tc>
      </w:tr>
    </w:tbl>
    <w:bookmarkStart w:name="z15" w:id="4"/>
    <w:p>
      <w:pPr>
        <w:spacing w:after="0"/>
        <w:ind w:left="0"/>
        <w:jc w:val="left"/>
      </w:pPr>
      <w:r>
        <w:rPr>
          <w:rFonts w:ascii="Times New Roman"/>
          <w:b/>
          <w:i w:val="false"/>
          <w:color w:val="000000"/>
        </w:rPr>
        <w:t xml:space="preserve"> Проект (схема) зонирования земель села Смирново</w:t>
      </w:r>
    </w:p>
    <w:bookmarkEnd w:id="4"/>
    <w:bookmarkStart w:name="z16" w:id="5"/>
    <w:p>
      <w:pPr>
        <w:spacing w:after="0"/>
        <w:ind w:left="0"/>
        <w:jc w:val="left"/>
      </w:pPr>
      <w:r>
        <w:rPr>
          <w:rFonts w:ascii="Times New Roman"/>
          <w:b/>
          <w:i w:val="false"/>
          <w:color w:val="000000"/>
        </w:rPr>
        <w:t xml:space="preserve"> Аккайынского района Северо-Казахстанской области</w:t>
      </w:r>
    </w:p>
    <w:bookmarkEnd w:id="5"/>
    <w:bookmarkStart w:name="z17"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7810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маслихата Аккайынского района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июля 2017 года № 13-8</w:t>
            </w:r>
          </w:p>
        </w:tc>
      </w:tr>
    </w:tbl>
    <w:bookmarkStart w:name="z21" w:id="7"/>
    <w:p>
      <w:pPr>
        <w:spacing w:after="0"/>
        <w:ind w:left="0"/>
        <w:jc w:val="left"/>
      </w:pPr>
      <w:r>
        <w:rPr>
          <w:rFonts w:ascii="Times New Roman"/>
          <w:b/>
          <w:i w:val="false"/>
          <w:color w:val="000000"/>
        </w:rPr>
        <w:t xml:space="preserve"> Границы оценочных зон села Смирново </w:t>
      </w:r>
    </w:p>
    <w:bookmarkEnd w:id="7"/>
    <w:bookmarkStart w:name="z22" w:id="8"/>
    <w:p>
      <w:pPr>
        <w:spacing w:after="0"/>
        <w:ind w:left="0"/>
        <w:jc w:val="left"/>
      </w:pPr>
      <w:r>
        <w:rPr>
          <w:rFonts w:ascii="Times New Roman"/>
          <w:b/>
          <w:i w:val="false"/>
          <w:color w:val="000000"/>
        </w:rPr>
        <w:t xml:space="preserve"> Аккайынского района Северо-Казахстанской области</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11080"/>
      </w:tblGrid>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зоны</w:t>
            </w:r>
          </w:p>
          <w:bookmarkEnd w:id="9"/>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границ зон</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0"/>
          <w:p>
            <w:pPr>
              <w:spacing w:after="20"/>
              <w:ind w:left="20"/>
              <w:jc w:val="both"/>
            </w:pPr>
            <w:r>
              <w:rPr>
                <w:rFonts w:ascii="Times New Roman"/>
                <w:b w:val="false"/>
                <w:i w:val="false"/>
                <w:color w:val="000000"/>
                <w:sz w:val="20"/>
              </w:rPr>
              <w:t>
I</w:t>
            </w:r>
          </w:p>
          <w:bookmarkEnd w:id="10"/>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Занимает центральную часть селитебной территории села Смирново. </w:t>
            </w:r>
            <w:r>
              <w:br/>
            </w:r>
            <w:r>
              <w:rPr>
                <w:rFonts w:ascii="Times New Roman"/>
                <w:b w:val="false"/>
                <w:i w:val="false"/>
                <w:color w:val="000000"/>
                <w:sz w:val="20"/>
              </w:rPr>
              <w:t>
За начальную точку описания границы оценочной зоны принято пересечение улиц Октябрьская и Партизанская. От начальной точки граница проходит:</w:t>
            </w:r>
            <w:r>
              <w:br/>
            </w:r>
            <w:r>
              <w:rPr>
                <w:rFonts w:ascii="Times New Roman"/>
                <w:b w:val="false"/>
                <w:i w:val="false"/>
                <w:color w:val="000000"/>
                <w:sz w:val="20"/>
              </w:rPr>
              <w:t>
в северном направлении по улице Партизанская до пересечения с улицей Карбышева;</w:t>
            </w:r>
            <w:r>
              <w:br/>
            </w:r>
            <w:r>
              <w:rPr>
                <w:rFonts w:ascii="Times New Roman"/>
                <w:b w:val="false"/>
                <w:i w:val="false"/>
                <w:color w:val="000000"/>
                <w:sz w:val="20"/>
              </w:rPr>
              <w:t>
в северо-восточном направлении по улице Карбышева;</w:t>
            </w:r>
            <w:r>
              <w:br/>
            </w:r>
            <w:r>
              <w:rPr>
                <w:rFonts w:ascii="Times New Roman"/>
                <w:b w:val="false"/>
                <w:i w:val="false"/>
                <w:color w:val="000000"/>
                <w:sz w:val="20"/>
              </w:rPr>
              <w:t>
в восточном и юго-восточном направлении по улице Карбышева до улицы Суворова, по улице Суворова до улицы Сыргабекова, по улице Сыргабекова до пересечения с улицей 25 лет Целины;</w:t>
            </w:r>
            <w:r>
              <w:br/>
            </w:r>
            <w:r>
              <w:rPr>
                <w:rFonts w:ascii="Times New Roman"/>
                <w:b w:val="false"/>
                <w:i w:val="false"/>
                <w:color w:val="000000"/>
                <w:sz w:val="20"/>
              </w:rPr>
              <w:t>
в южном направлении по улице 25 лет Целины до пересечения с улицей Гагарина;</w:t>
            </w:r>
            <w:r>
              <w:br/>
            </w:r>
            <w:r>
              <w:rPr>
                <w:rFonts w:ascii="Times New Roman"/>
                <w:b w:val="false"/>
                <w:i w:val="false"/>
                <w:color w:val="000000"/>
                <w:sz w:val="20"/>
              </w:rPr>
              <w:t>
в юго-западном направлении по улице Гагарина до пересечения с улицей Имакова, по улице Имакова до пересечения с улицей Октябрьская;</w:t>
            </w:r>
            <w:r>
              <w:br/>
            </w:r>
            <w:r>
              <w:rPr>
                <w:rFonts w:ascii="Times New Roman"/>
                <w:b w:val="false"/>
                <w:i w:val="false"/>
                <w:color w:val="000000"/>
                <w:sz w:val="20"/>
              </w:rPr>
              <w:t>
в западном и северо-западном направлении по улице Октябрьская до пересечения с улицей Партизанская (исходная точка).</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1"/>
          <w:p>
            <w:pPr>
              <w:spacing w:after="20"/>
              <w:ind w:left="20"/>
              <w:jc w:val="both"/>
            </w:pPr>
            <w:r>
              <w:rPr>
                <w:rFonts w:ascii="Times New Roman"/>
                <w:b w:val="false"/>
                <w:i w:val="false"/>
                <w:color w:val="000000"/>
                <w:sz w:val="20"/>
              </w:rPr>
              <w:t>
II</w:t>
            </w:r>
          </w:p>
          <w:bookmarkEnd w:id="11"/>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Расположена в юго-восточной части селитебной территории села Смирново. За начальную точку описания границы оценочной зоны принято пересечение улиц Зеленая и Чкалова. От начальной точки граница проходит:</w:t>
            </w:r>
            <w:r>
              <w:br/>
            </w:r>
            <w:r>
              <w:rPr>
                <w:rFonts w:ascii="Times New Roman"/>
                <w:b w:val="false"/>
                <w:i w:val="false"/>
                <w:color w:val="000000"/>
                <w:sz w:val="20"/>
              </w:rPr>
              <w:t>
в северном направлении по улице Зеленая до пересечения с улицей Октябрьская;</w:t>
            </w:r>
            <w:r>
              <w:br/>
            </w:r>
            <w:r>
              <w:rPr>
                <w:rFonts w:ascii="Times New Roman"/>
                <w:b w:val="false"/>
                <w:i w:val="false"/>
                <w:color w:val="000000"/>
                <w:sz w:val="20"/>
              </w:rPr>
              <w:t>
в северо-восточном направлении по улице Октябрьская до улицы Имакова;</w:t>
            </w:r>
            <w:r>
              <w:br/>
            </w:r>
            <w:r>
              <w:rPr>
                <w:rFonts w:ascii="Times New Roman"/>
                <w:b w:val="false"/>
                <w:i w:val="false"/>
                <w:color w:val="000000"/>
                <w:sz w:val="20"/>
              </w:rPr>
              <w:t>
в восточном и юго-восточном направлении по улице Имакова до улицы Гагарина, по улице Гагарина до улицы 25 лет Целины, по улице 25 лет Целины до улицы 9 мая; по улице 9 мая до улицы Южная, по улице Южная до улицы Пушкина, по улице Пушкина до границы села;</w:t>
            </w:r>
            <w:r>
              <w:br/>
            </w:r>
            <w:r>
              <w:rPr>
                <w:rFonts w:ascii="Times New Roman"/>
                <w:b w:val="false"/>
                <w:i w:val="false"/>
                <w:color w:val="000000"/>
                <w:sz w:val="20"/>
              </w:rPr>
              <w:t>
в южном и юго-западном направлении по границе населенного пункта до лесополосы, затем юго-западнее вдоль лесного массива по улице Титова;</w:t>
            </w:r>
            <w:r>
              <w:br/>
            </w:r>
            <w:r>
              <w:rPr>
                <w:rFonts w:ascii="Times New Roman"/>
                <w:b w:val="false"/>
                <w:i w:val="false"/>
                <w:color w:val="000000"/>
                <w:sz w:val="20"/>
              </w:rPr>
              <w:t>
в западном и северо-западном направлении по улице Титова до пересечения с улицей Молодежная, по улице Молодежная до улицы Островского, по улицы Островского до улицы Чкалова, по улице Чкалова до пересечения с улицей Зеленая (исходная точка).</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
III-1</w:t>
            </w:r>
          </w:p>
          <w:bookmarkEnd w:id="12"/>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Расположена в северо-западной части селитебной территории села Смирново. За начальную точку описания границы оценочной зоны принято пересечение улицы Суворова и автомобильной дороги "подъезд к акционерному обществу "ЗИКСТО". От начальной точки граница проходит:</w:t>
            </w:r>
            <w:r>
              <w:br/>
            </w:r>
            <w:r>
              <w:rPr>
                <w:rFonts w:ascii="Times New Roman"/>
                <w:b w:val="false"/>
                <w:i w:val="false"/>
                <w:color w:val="000000"/>
                <w:sz w:val="20"/>
              </w:rPr>
              <w:t>
в западном и северо-западном направлении по улице Суворова до пересечения с улицей Морозова; по улице Морозова до улицы Партизанская;</w:t>
            </w:r>
            <w:r>
              <w:br/>
            </w:r>
            <w:r>
              <w:rPr>
                <w:rFonts w:ascii="Times New Roman"/>
                <w:b w:val="false"/>
                <w:i w:val="false"/>
                <w:color w:val="000000"/>
                <w:sz w:val="20"/>
              </w:rPr>
              <w:t>
в северном направлении по улице Партизанская до пересечения с улицей Октябрьская;</w:t>
            </w:r>
            <w:r>
              <w:br/>
            </w:r>
            <w:r>
              <w:rPr>
                <w:rFonts w:ascii="Times New Roman"/>
                <w:b w:val="false"/>
                <w:i w:val="false"/>
                <w:color w:val="000000"/>
                <w:sz w:val="20"/>
              </w:rPr>
              <w:t>
в восточном направлении по улице Октябрьская до пересечения с улицей Зеленая;</w:t>
            </w:r>
            <w:r>
              <w:br/>
            </w:r>
            <w:r>
              <w:rPr>
                <w:rFonts w:ascii="Times New Roman"/>
                <w:b w:val="false"/>
                <w:i w:val="false"/>
                <w:color w:val="000000"/>
                <w:sz w:val="20"/>
              </w:rPr>
              <w:t>
в южном и юго-западном направлении по улице Зеленая до пересечения с автомобильной дорогой "подъезд к акционерному обществу "ЗИКСТО"", по автомобильной дороге до улицы Суворова (исходная точка).</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III-2</w:t>
            </w:r>
          </w:p>
          <w:bookmarkEnd w:id="13"/>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Расположена в восточной части селитебной территории села Смирново. </w:t>
            </w:r>
            <w:r>
              <w:br/>
            </w:r>
            <w:r>
              <w:rPr>
                <w:rFonts w:ascii="Times New Roman"/>
                <w:b w:val="false"/>
                <w:i w:val="false"/>
                <w:color w:val="000000"/>
                <w:sz w:val="20"/>
              </w:rPr>
              <w:t>
За начальную точку описания границы оценочной зоны принято пересечение улицы Гагарина и автомобильной дороги "подъезд к Смирновскому элеватору". От начальной точки граница проходит:</w:t>
            </w:r>
            <w:r>
              <w:br/>
            </w:r>
            <w:r>
              <w:rPr>
                <w:rFonts w:ascii="Times New Roman"/>
                <w:b w:val="false"/>
                <w:i w:val="false"/>
                <w:color w:val="000000"/>
                <w:sz w:val="20"/>
              </w:rPr>
              <w:t>
в северо-западном направлении по автомобильной дороге "подъезд к Смирновскому элеватору" до пересечения с насыпной дорогой;</w:t>
            </w:r>
            <w:r>
              <w:br/>
            </w:r>
            <w:r>
              <w:rPr>
                <w:rFonts w:ascii="Times New Roman"/>
                <w:b w:val="false"/>
                <w:i w:val="false"/>
                <w:color w:val="000000"/>
                <w:sz w:val="20"/>
              </w:rPr>
              <w:t>
в северном направлении по насыпной дороге вдоль элеватора до пересечения с железной дорогой;</w:t>
            </w:r>
            <w:r>
              <w:br/>
            </w:r>
            <w:r>
              <w:rPr>
                <w:rFonts w:ascii="Times New Roman"/>
                <w:b w:val="false"/>
                <w:i w:val="false"/>
                <w:color w:val="000000"/>
                <w:sz w:val="20"/>
              </w:rPr>
              <w:t>
в северо-восточном и восточном направлении вдоль железнодорожного полотна до пересечения с границей села;</w:t>
            </w:r>
            <w:r>
              <w:br/>
            </w:r>
            <w:r>
              <w:rPr>
                <w:rFonts w:ascii="Times New Roman"/>
                <w:b w:val="false"/>
                <w:i w:val="false"/>
                <w:color w:val="000000"/>
                <w:sz w:val="20"/>
              </w:rPr>
              <w:t>
в южном направлении по границе села до улицы Пушкина, по улице Пушкина до улицы Южная;</w:t>
            </w:r>
            <w:r>
              <w:br/>
            </w:r>
            <w:r>
              <w:rPr>
                <w:rFonts w:ascii="Times New Roman"/>
                <w:b w:val="false"/>
                <w:i w:val="false"/>
                <w:color w:val="000000"/>
                <w:sz w:val="20"/>
              </w:rPr>
              <w:t>
в юго-западном и западном направлении по улице Южная до улицы 9 мая, по улице 9 мая до пересечения с улицей 25 лет Целины, по улице 25 лет Целины до улицы Сыргабекова, по улице Сыргабекова до улицы Суворова, по улице Суворова до улицы Карбышева, по улице Карбышева до улицы Партизанская, по улице Партизанская до улицы Гагарина, по улице Гагарина до исходной точки.</w:t>
            </w: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
          <w:p>
            <w:pPr>
              <w:spacing w:after="20"/>
              <w:ind w:left="20"/>
              <w:jc w:val="both"/>
            </w:pPr>
            <w:r>
              <w:rPr>
                <w:rFonts w:ascii="Times New Roman"/>
                <w:b w:val="false"/>
                <w:i w:val="false"/>
                <w:color w:val="000000"/>
                <w:sz w:val="20"/>
              </w:rPr>
              <w:t>
IV-1</w:t>
            </w:r>
          </w:p>
          <w:bookmarkEnd w:id="14"/>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Расположена в северо-западной части селитебной территории села Смирново. За начальную точку описания границы оценочной зоны принято пересечение автомобильной дороги "подъезд к акционерному обществу "ЗИКСТО" и автомобильная дорога "подъезд к Смирновскому элеватору". От начальной точки граница проходит:</w:t>
            </w:r>
            <w:r>
              <w:br/>
            </w:r>
            <w:r>
              <w:rPr>
                <w:rFonts w:ascii="Times New Roman"/>
                <w:b w:val="false"/>
                <w:i w:val="false"/>
                <w:color w:val="000000"/>
                <w:sz w:val="20"/>
              </w:rPr>
              <w:t>
в северо-западном и северном направлении по автомобильной дороге "подъезд к Смирновскому элеватору" до пересечения с улицей Гагарина;</w:t>
            </w:r>
            <w:r>
              <w:br/>
            </w:r>
            <w:r>
              <w:rPr>
                <w:rFonts w:ascii="Times New Roman"/>
                <w:b w:val="false"/>
                <w:i w:val="false"/>
                <w:color w:val="000000"/>
                <w:sz w:val="20"/>
              </w:rPr>
              <w:t>
в северо-восточном и восточном направлении по улице Гагарина до пересечения с улицей Партизанская, по улице Партизанская до улицы Морозова, по улице Морозова до улицы Суворова;</w:t>
            </w:r>
            <w:r>
              <w:br/>
            </w:r>
            <w:r>
              <w:rPr>
                <w:rFonts w:ascii="Times New Roman"/>
                <w:b w:val="false"/>
                <w:i w:val="false"/>
                <w:color w:val="000000"/>
                <w:sz w:val="20"/>
              </w:rPr>
              <w:t>
в южном направлении по улице Суворова до пересечения с автомобильной дорогой "подъезд к акционерному обществу "ЗИКСТО";</w:t>
            </w:r>
            <w:r>
              <w:br/>
            </w:r>
            <w:r>
              <w:rPr>
                <w:rFonts w:ascii="Times New Roman"/>
                <w:b w:val="false"/>
                <w:i w:val="false"/>
                <w:color w:val="000000"/>
                <w:sz w:val="20"/>
              </w:rPr>
              <w:t>
в западном направлении по автомобильной дороге "подъезд к акционерному обществу "ЗИКСТО" до исходной точки.</w:t>
            </w: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IV-2</w:t>
            </w:r>
          </w:p>
          <w:bookmarkEnd w:id="15"/>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Расположена в восточной части селитебной территории села Смирново. За начальную точку описания границы оценочной зоны принято пересечение железной дороги с каналом (промышленная зона – район завода по производству картона). От начальной точки граница проходит:</w:t>
            </w:r>
            <w:r>
              <w:br/>
            </w:r>
            <w:r>
              <w:rPr>
                <w:rFonts w:ascii="Times New Roman"/>
                <w:b w:val="false"/>
                <w:i w:val="false"/>
                <w:color w:val="000000"/>
                <w:sz w:val="20"/>
              </w:rPr>
              <w:t>
в северном направлении вдоль канала до границы села;</w:t>
            </w:r>
            <w:r>
              <w:br/>
            </w:r>
            <w:r>
              <w:rPr>
                <w:rFonts w:ascii="Times New Roman"/>
                <w:b w:val="false"/>
                <w:i w:val="false"/>
                <w:color w:val="000000"/>
                <w:sz w:val="20"/>
              </w:rPr>
              <w:t>
в северо-восточном направлении по границе села, далее по автомобильной дороге на очистные сооружения до автомобильной дороги "подъезд к Смирновскому элеватору", по автомобильной дороге "подъезд к Смирновскому элеватору" до улицы Заводская;</w:t>
            </w:r>
            <w:r>
              <w:br/>
            </w:r>
            <w:r>
              <w:rPr>
                <w:rFonts w:ascii="Times New Roman"/>
                <w:b w:val="false"/>
                <w:i w:val="false"/>
                <w:color w:val="000000"/>
                <w:sz w:val="20"/>
              </w:rPr>
              <w:t>
в восточном направлении по улице Заводская до границы села;</w:t>
            </w:r>
            <w:r>
              <w:br/>
            </w:r>
            <w:r>
              <w:rPr>
                <w:rFonts w:ascii="Times New Roman"/>
                <w:b w:val="false"/>
                <w:i w:val="false"/>
                <w:color w:val="000000"/>
                <w:sz w:val="20"/>
              </w:rPr>
              <w:t>
в юго-восточном и южном направлении по границе села до железной дороги;</w:t>
            </w:r>
            <w:r>
              <w:br/>
            </w:r>
            <w:r>
              <w:rPr>
                <w:rFonts w:ascii="Times New Roman"/>
                <w:b w:val="false"/>
                <w:i w:val="false"/>
                <w:color w:val="000000"/>
                <w:sz w:val="20"/>
              </w:rPr>
              <w:t>
в западном направлении вдоль железнодорожного полотна до исходной точки.</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6"/>
          <w:p>
            <w:pPr>
              <w:spacing w:after="20"/>
              <w:ind w:left="20"/>
              <w:jc w:val="both"/>
            </w:pPr>
            <w:r>
              <w:rPr>
                <w:rFonts w:ascii="Times New Roman"/>
                <w:b w:val="false"/>
                <w:i w:val="false"/>
                <w:color w:val="000000"/>
                <w:sz w:val="20"/>
              </w:rPr>
              <w:t>
V-1</w:t>
            </w:r>
          </w:p>
          <w:bookmarkEnd w:id="16"/>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Расположена в западной части села Смирново, западнее и севернее застроенной части населенного пункта.</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7"/>
          <w:p>
            <w:pPr>
              <w:spacing w:after="20"/>
              <w:ind w:left="20"/>
              <w:jc w:val="both"/>
            </w:pPr>
            <w:r>
              <w:rPr>
                <w:rFonts w:ascii="Times New Roman"/>
                <w:b w:val="false"/>
                <w:i w:val="false"/>
                <w:color w:val="000000"/>
                <w:sz w:val="20"/>
              </w:rPr>
              <w:t>
V-2</w:t>
            </w:r>
          </w:p>
          <w:bookmarkEnd w:id="17"/>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Расположена в северной части села Смирново, северо-восточнее застроенной части населенного пункта.</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8"/>
          <w:p>
            <w:pPr>
              <w:spacing w:after="20"/>
              <w:ind w:left="20"/>
              <w:jc w:val="both"/>
            </w:pPr>
            <w:r>
              <w:rPr>
                <w:rFonts w:ascii="Times New Roman"/>
                <w:b w:val="false"/>
                <w:i w:val="false"/>
                <w:color w:val="000000"/>
                <w:sz w:val="20"/>
              </w:rPr>
              <w:t>
V-3</w:t>
            </w:r>
          </w:p>
          <w:bookmarkEnd w:id="18"/>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Расположена в восточной части села Смирново, восточнее застроенной части населенного пункта.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маслихата Аккайынского района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июля 2017 года № 13-8</w:t>
            </w:r>
          </w:p>
        </w:tc>
      </w:tr>
    </w:tbl>
    <w:bookmarkStart w:name="z36" w:id="19"/>
    <w:p>
      <w:pPr>
        <w:spacing w:after="0"/>
        <w:ind w:left="0"/>
        <w:jc w:val="left"/>
      </w:pPr>
      <w:r>
        <w:rPr>
          <w:rFonts w:ascii="Times New Roman"/>
          <w:b/>
          <w:i w:val="false"/>
          <w:color w:val="000000"/>
        </w:rPr>
        <w:t xml:space="preserve"> Поправочные коэффициенты к базовым ставкам платы за земельные участки села Смирново Аккайынского района Северо-Казахстанской области</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8"/>
        <w:gridCol w:w="6302"/>
      </w:tblGrid>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зоны</w:t>
            </w:r>
          </w:p>
          <w:bookmarkEnd w:id="20"/>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 к базовой ставке платы за земельные участки</w:t>
            </w:r>
          </w:p>
        </w:tc>
      </w:tr>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I</w:t>
            </w:r>
          </w:p>
          <w:bookmarkEnd w:id="21"/>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2"/>
          <w:p>
            <w:pPr>
              <w:spacing w:after="20"/>
              <w:ind w:left="20"/>
              <w:jc w:val="both"/>
            </w:pPr>
            <w:r>
              <w:rPr>
                <w:rFonts w:ascii="Times New Roman"/>
                <w:b w:val="false"/>
                <w:i w:val="false"/>
                <w:color w:val="000000"/>
                <w:sz w:val="20"/>
              </w:rPr>
              <w:t>
II</w:t>
            </w:r>
          </w:p>
          <w:bookmarkEnd w:id="22"/>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3"/>
          <w:p>
            <w:pPr>
              <w:spacing w:after="20"/>
              <w:ind w:left="20"/>
              <w:jc w:val="both"/>
            </w:pPr>
            <w:r>
              <w:rPr>
                <w:rFonts w:ascii="Times New Roman"/>
                <w:b w:val="false"/>
                <w:i w:val="false"/>
                <w:color w:val="000000"/>
                <w:sz w:val="20"/>
              </w:rPr>
              <w:t>
III-1</w:t>
            </w:r>
          </w:p>
          <w:bookmarkEnd w:id="23"/>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4"/>
          <w:p>
            <w:pPr>
              <w:spacing w:after="20"/>
              <w:ind w:left="20"/>
              <w:jc w:val="both"/>
            </w:pPr>
            <w:r>
              <w:rPr>
                <w:rFonts w:ascii="Times New Roman"/>
                <w:b w:val="false"/>
                <w:i w:val="false"/>
                <w:color w:val="000000"/>
                <w:sz w:val="20"/>
              </w:rPr>
              <w:t>
III-2</w:t>
            </w:r>
          </w:p>
          <w:bookmarkEnd w:id="24"/>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5"/>
          <w:p>
            <w:pPr>
              <w:spacing w:after="20"/>
              <w:ind w:left="20"/>
              <w:jc w:val="both"/>
            </w:pPr>
            <w:r>
              <w:rPr>
                <w:rFonts w:ascii="Times New Roman"/>
                <w:b w:val="false"/>
                <w:i w:val="false"/>
                <w:color w:val="000000"/>
                <w:sz w:val="20"/>
              </w:rPr>
              <w:t>
IV-1</w:t>
            </w:r>
          </w:p>
          <w:bookmarkEnd w:id="25"/>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6"/>
          <w:p>
            <w:pPr>
              <w:spacing w:after="20"/>
              <w:ind w:left="20"/>
              <w:jc w:val="both"/>
            </w:pPr>
            <w:r>
              <w:rPr>
                <w:rFonts w:ascii="Times New Roman"/>
                <w:b w:val="false"/>
                <w:i w:val="false"/>
                <w:color w:val="000000"/>
                <w:sz w:val="20"/>
              </w:rPr>
              <w:t>
IV-2</w:t>
            </w:r>
          </w:p>
          <w:bookmarkEnd w:id="26"/>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7"/>
          <w:p>
            <w:pPr>
              <w:spacing w:after="20"/>
              <w:ind w:left="20"/>
              <w:jc w:val="both"/>
            </w:pPr>
            <w:r>
              <w:rPr>
                <w:rFonts w:ascii="Times New Roman"/>
                <w:b w:val="false"/>
                <w:i w:val="false"/>
                <w:color w:val="000000"/>
                <w:sz w:val="20"/>
              </w:rPr>
              <w:t>
V-1</w:t>
            </w:r>
          </w:p>
          <w:bookmarkEnd w:id="27"/>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8"/>
          <w:p>
            <w:pPr>
              <w:spacing w:after="20"/>
              <w:ind w:left="20"/>
              <w:jc w:val="both"/>
            </w:pPr>
            <w:r>
              <w:rPr>
                <w:rFonts w:ascii="Times New Roman"/>
                <w:b w:val="false"/>
                <w:i w:val="false"/>
                <w:color w:val="000000"/>
                <w:sz w:val="20"/>
              </w:rPr>
              <w:t>
V-2</w:t>
            </w:r>
          </w:p>
          <w:bookmarkEnd w:id="28"/>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9"/>
          <w:p>
            <w:pPr>
              <w:spacing w:after="20"/>
              <w:ind w:left="20"/>
              <w:jc w:val="both"/>
            </w:pPr>
            <w:r>
              <w:rPr>
                <w:rFonts w:ascii="Times New Roman"/>
                <w:b w:val="false"/>
                <w:i w:val="false"/>
                <w:color w:val="000000"/>
                <w:sz w:val="20"/>
              </w:rPr>
              <w:t>
V-3</w:t>
            </w:r>
          </w:p>
          <w:bookmarkEnd w:id="29"/>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решению маслихата Аккайынского района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Северо-Казахстанской области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июля 2017 года № 13-8</w:t>
            </w:r>
          </w:p>
        </w:tc>
      </w:tr>
    </w:tbl>
    <w:bookmarkStart w:name="z50" w:id="30"/>
    <w:p>
      <w:pPr>
        <w:spacing w:after="0"/>
        <w:ind w:left="0"/>
        <w:jc w:val="left"/>
      </w:pPr>
      <w:r>
        <w:rPr>
          <w:rFonts w:ascii="Times New Roman"/>
          <w:b/>
          <w:i w:val="false"/>
          <w:color w:val="000000"/>
        </w:rPr>
        <w:t xml:space="preserve"> Поправочные коэффициенты к базовым ставкам платы за земельные участки </w:t>
      </w:r>
    </w:p>
    <w:bookmarkEnd w:id="30"/>
    <w:bookmarkStart w:name="z51" w:id="31"/>
    <w:p>
      <w:pPr>
        <w:spacing w:after="0"/>
        <w:ind w:left="0"/>
        <w:jc w:val="left"/>
      </w:pPr>
      <w:r>
        <w:rPr>
          <w:rFonts w:ascii="Times New Roman"/>
          <w:b/>
          <w:i w:val="false"/>
          <w:color w:val="000000"/>
        </w:rPr>
        <w:t xml:space="preserve"> в сельских населенных пунктах Аккайынского района Северо-Казахстанской области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246"/>
        <w:gridCol w:w="2280"/>
        <w:gridCol w:w="2280"/>
        <w:gridCol w:w="2280"/>
        <w:gridCol w:w="2281"/>
      </w:tblGrid>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2"/>
          <w:p>
            <w:pPr>
              <w:spacing w:after="20"/>
              <w:ind w:left="20"/>
              <w:jc w:val="both"/>
            </w:pPr>
            <w:r>
              <w:rPr>
                <w:rFonts w:ascii="Times New Roman"/>
                <w:b w:val="false"/>
                <w:i w:val="false"/>
                <w:color w:val="000000"/>
                <w:sz w:val="20"/>
              </w:rPr>
              <w:t>
№ п/п</w:t>
            </w:r>
          </w:p>
          <w:bookmarkEnd w:id="32"/>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населенного пункта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относительно функциональных зон: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Жилищная зона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зона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Коммерческая зона</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зона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3"/>
          <w:p>
            <w:pPr>
              <w:spacing w:after="20"/>
              <w:ind w:left="20"/>
              <w:jc w:val="both"/>
            </w:pPr>
            <w:r>
              <w:rPr>
                <w:rFonts w:ascii="Times New Roman"/>
                <w:b w:val="false"/>
                <w:i w:val="false"/>
                <w:color w:val="000000"/>
                <w:sz w:val="20"/>
              </w:rPr>
              <w:t>
Аралагашский сельский округ</w:t>
            </w:r>
          </w:p>
          <w:bookmarkEnd w:id="33"/>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4"/>
          <w:p>
            <w:pPr>
              <w:spacing w:after="20"/>
              <w:ind w:left="20"/>
              <w:jc w:val="both"/>
            </w:pPr>
            <w:r>
              <w:rPr>
                <w:rFonts w:ascii="Times New Roman"/>
                <w:b w:val="false"/>
                <w:i w:val="false"/>
                <w:color w:val="000000"/>
                <w:sz w:val="20"/>
              </w:rPr>
              <w:t>
1</w:t>
            </w:r>
          </w:p>
          <w:bookmarkEnd w:id="34"/>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Аралагаш</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5"/>
          <w:p>
            <w:pPr>
              <w:spacing w:after="20"/>
              <w:ind w:left="20"/>
              <w:jc w:val="both"/>
            </w:pPr>
            <w:r>
              <w:rPr>
                <w:rFonts w:ascii="Times New Roman"/>
                <w:b w:val="false"/>
                <w:i w:val="false"/>
                <w:color w:val="000000"/>
                <w:sz w:val="20"/>
              </w:rPr>
              <w:t>
2</w:t>
            </w:r>
          </w:p>
          <w:bookmarkEnd w:id="35"/>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Амангельды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6"/>
          <w:p>
            <w:pPr>
              <w:spacing w:after="20"/>
              <w:ind w:left="20"/>
              <w:jc w:val="both"/>
            </w:pPr>
            <w:r>
              <w:rPr>
                <w:rFonts w:ascii="Times New Roman"/>
                <w:b w:val="false"/>
                <w:i w:val="false"/>
                <w:color w:val="000000"/>
                <w:sz w:val="20"/>
              </w:rPr>
              <w:t>
3</w:t>
            </w:r>
          </w:p>
          <w:bookmarkEnd w:id="36"/>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Рублевка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7"/>
          <w:p>
            <w:pPr>
              <w:spacing w:after="20"/>
              <w:ind w:left="20"/>
              <w:jc w:val="both"/>
            </w:pPr>
            <w:r>
              <w:rPr>
                <w:rFonts w:ascii="Times New Roman"/>
                <w:b w:val="false"/>
                <w:i w:val="false"/>
                <w:color w:val="000000"/>
                <w:sz w:val="20"/>
              </w:rPr>
              <w:t>
Астраханский сельский округ</w:t>
            </w:r>
          </w:p>
          <w:bookmarkEnd w:id="37"/>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8"/>
          <w:p>
            <w:pPr>
              <w:spacing w:after="20"/>
              <w:ind w:left="20"/>
              <w:jc w:val="both"/>
            </w:pPr>
            <w:r>
              <w:rPr>
                <w:rFonts w:ascii="Times New Roman"/>
                <w:b w:val="false"/>
                <w:i w:val="false"/>
                <w:color w:val="000000"/>
                <w:sz w:val="20"/>
              </w:rPr>
              <w:t>
4</w:t>
            </w:r>
          </w:p>
          <w:bookmarkEnd w:id="38"/>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Астраханка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9"/>
          <w:p>
            <w:pPr>
              <w:spacing w:after="20"/>
              <w:ind w:left="20"/>
              <w:jc w:val="both"/>
            </w:pPr>
            <w:r>
              <w:rPr>
                <w:rFonts w:ascii="Times New Roman"/>
                <w:b w:val="false"/>
                <w:i w:val="false"/>
                <w:color w:val="000000"/>
                <w:sz w:val="20"/>
              </w:rPr>
              <w:t>
5</w:t>
            </w:r>
          </w:p>
          <w:bookmarkEnd w:id="39"/>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Каратомар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0"/>
          <w:p>
            <w:pPr>
              <w:spacing w:after="20"/>
              <w:ind w:left="20"/>
              <w:jc w:val="both"/>
            </w:pPr>
            <w:r>
              <w:rPr>
                <w:rFonts w:ascii="Times New Roman"/>
                <w:b w:val="false"/>
                <w:i w:val="false"/>
                <w:color w:val="000000"/>
                <w:sz w:val="20"/>
              </w:rPr>
              <w:t>
Власовский сельский округ</w:t>
            </w:r>
          </w:p>
          <w:bookmarkEnd w:id="40"/>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1"/>
          <w:p>
            <w:pPr>
              <w:spacing w:after="20"/>
              <w:ind w:left="20"/>
              <w:jc w:val="both"/>
            </w:pPr>
            <w:r>
              <w:rPr>
                <w:rFonts w:ascii="Times New Roman"/>
                <w:b w:val="false"/>
                <w:i w:val="false"/>
                <w:color w:val="000000"/>
                <w:sz w:val="20"/>
              </w:rPr>
              <w:t>
6</w:t>
            </w:r>
          </w:p>
          <w:bookmarkEnd w:id="41"/>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Безлесное</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2"/>
          <w:p>
            <w:pPr>
              <w:spacing w:after="20"/>
              <w:ind w:left="20"/>
              <w:jc w:val="both"/>
            </w:pPr>
            <w:r>
              <w:rPr>
                <w:rFonts w:ascii="Times New Roman"/>
                <w:b w:val="false"/>
                <w:i w:val="false"/>
                <w:color w:val="000000"/>
                <w:sz w:val="20"/>
              </w:rPr>
              <w:t>
7</w:t>
            </w:r>
          </w:p>
          <w:bookmarkEnd w:id="42"/>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Власовка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3"/>
          <w:p>
            <w:pPr>
              <w:spacing w:after="20"/>
              <w:ind w:left="20"/>
              <w:jc w:val="both"/>
            </w:pPr>
            <w:r>
              <w:rPr>
                <w:rFonts w:ascii="Times New Roman"/>
                <w:b w:val="false"/>
                <w:i w:val="false"/>
                <w:color w:val="000000"/>
                <w:sz w:val="20"/>
              </w:rPr>
              <w:t>
8</w:t>
            </w:r>
          </w:p>
          <w:bookmarkEnd w:id="43"/>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Сенное</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4"/>
          <w:p>
            <w:pPr>
              <w:spacing w:after="20"/>
              <w:ind w:left="20"/>
              <w:jc w:val="both"/>
            </w:pPr>
            <w:r>
              <w:rPr>
                <w:rFonts w:ascii="Times New Roman"/>
                <w:b w:val="false"/>
                <w:i w:val="false"/>
                <w:color w:val="000000"/>
                <w:sz w:val="20"/>
              </w:rPr>
              <w:t>
Григорьевский сельский округ</w:t>
            </w:r>
          </w:p>
          <w:bookmarkEnd w:id="44"/>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5"/>
          <w:p>
            <w:pPr>
              <w:spacing w:after="20"/>
              <w:ind w:left="20"/>
              <w:jc w:val="both"/>
            </w:pPr>
            <w:r>
              <w:rPr>
                <w:rFonts w:ascii="Times New Roman"/>
                <w:b w:val="false"/>
                <w:i w:val="false"/>
                <w:color w:val="000000"/>
                <w:sz w:val="20"/>
              </w:rPr>
              <w:t>
9</w:t>
            </w:r>
          </w:p>
          <w:bookmarkEnd w:id="45"/>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Григорьевка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6"/>
          <w:p>
            <w:pPr>
              <w:spacing w:after="20"/>
              <w:ind w:left="20"/>
              <w:jc w:val="both"/>
            </w:pPr>
            <w:r>
              <w:rPr>
                <w:rFonts w:ascii="Times New Roman"/>
                <w:b w:val="false"/>
                <w:i w:val="false"/>
                <w:color w:val="000000"/>
                <w:sz w:val="20"/>
              </w:rPr>
              <w:t>
10</w:t>
            </w:r>
          </w:p>
          <w:bookmarkEnd w:id="46"/>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Кенжегалы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7"/>
          <w:p>
            <w:pPr>
              <w:spacing w:after="20"/>
              <w:ind w:left="20"/>
              <w:jc w:val="both"/>
            </w:pPr>
            <w:r>
              <w:rPr>
                <w:rFonts w:ascii="Times New Roman"/>
                <w:b w:val="false"/>
                <w:i w:val="false"/>
                <w:color w:val="000000"/>
                <w:sz w:val="20"/>
              </w:rPr>
              <w:t>
11</w:t>
            </w:r>
          </w:p>
          <w:bookmarkEnd w:id="47"/>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Коктерек</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8"/>
          <w:p>
            <w:pPr>
              <w:spacing w:after="20"/>
              <w:ind w:left="20"/>
              <w:jc w:val="both"/>
            </w:pPr>
            <w:r>
              <w:rPr>
                <w:rFonts w:ascii="Times New Roman"/>
                <w:b w:val="false"/>
                <w:i w:val="false"/>
                <w:color w:val="000000"/>
                <w:sz w:val="20"/>
              </w:rPr>
              <w:t>
12</w:t>
            </w:r>
          </w:p>
          <w:bookmarkEnd w:id="48"/>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Трудовое</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9"/>
          <w:p>
            <w:pPr>
              <w:spacing w:after="20"/>
              <w:ind w:left="20"/>
              <w:jc w:val="both"/>
            </w:pPr>
            <w:r>
              <w:rPr>
                <w:rFonts w:ascii="Times New Roman"/>
                <w:b w:val="false"/>
                <w:i w:val="false"/>
                <w:color w:val="000000"/>
                <w:sz w:val="20"/>
              </w:rPr>
              <w:t>
Ивановский сельский округ</w:t>
            </w:r>
          </w:p>
          <w:bookmarkEnd w:id="49"/>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0"/>
          <w:p>
            <w:pPr>
              <w:spacing w:after="20"/>
              <w:ind w:left="20"/>
              <w:jc w:val="both"/>
            </w:pPr>
            <w:r>
              <w:rPr>
                <w:rFonts w:ascii="Times New Roman"/>
                <w:b w:val="false"/>
                <w:i w:val="false"/>
                <w:color w:val="000000"/>
                <w:sz w:val="20"/>
              </w:rPr>
              <w:t>
13</w:t>
            </w:r>
          </w:p>
          <w:bookmarkEnd w:id="50"/>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Ивановка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1"/>
          <w:p>
            <w:pPr>
              <w:spacing w:after="20"/>
              <w:ind w:left="20"/>
              <w:jc w:val="both"/>
            </w:pPr>
            <w:r>
              <w:rPr>
                <w:rFonts w:ascii="Times New Roman"/>
                <w:b w:val="false"/>
                <w:i w:val="false"/>
                <w:color w:val="000000"/>
                <w:sz w:val="20"/>
              </w:rPr>
              <w:t>
14</w:t>
            </w:r>
          </w:p>
          <w:bookmarkEnd w:id="51"/>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Ульги</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2"/>
          <w:p>
            <w:pPr>
              <w:spacing w:after="20"/>
              <w:ind w:left="20"/>
              <w:jc w:val="both"/>
            </w:pPr>
            <w:r>
              <w:rPr>
                <w:rFonts w:ascii="Times New Roman"/>
                <w:b w:val="false"/>
                <w:i w:val="false"/>
                <w:color w:val="000000"/>
                <w:sz w:val="20"/>
              </w:rPr>
              <w:t>
Киялинский сельский округ</w:t>
            </w:r>
          </w:p>
          <w:bookmarkEnd w:id="52"/>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3"/>
          <w:p>
            <w:pPr>
              <w:spacing w:after="20"/>
              <w:ind w:left="20"/>
              <w:jc w:val="both"/>
            </w:pPr>
            <w:r>
              <w:rPr>
                <w:rFonts w:ascii="Times New Roman"/>
                <w:b w:val="false"/>
                <w:i w:val="false"/>
                <w:color w:val="000000"/>
                <w:sz w:val="20"/>
              </w:rPr>
              <w:t>
15</w:t>
            </w:r>
          </w:p>
          <w:bookmarkEnd w:id="53"/>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Барыколь</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4"/>
          <w:p>
            <w:pPr>
              <w:spacing w:after="20"/>
              <w:ind w:left="20"/>
              <w:jc w:val="both"/>
            </w:pPr>
            <w:r>
              <w:rPr>
                <w:rFonts w:ascii="Times New Roman"/>
                <w:b w:val="false"/>
                <w:i w:val="false"/>
                <w:color w:val="000000"/>
                <w:sz w:val="20"/>
              </w:rPr>
              <w:t>
16</w:t>
            </w:r>
          </w:p>
          <w:bookmarkEnd w:id="54"/>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Киялы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5"/>
          <w:p>
            <w:pPr>
              <w:spacing w:after="20"/>
              <w:ind w:left="20"/>
              <w:jc w:val="both"/>
            </w:pPr>
            <w:r>
              <w:rPr>
                <w:rFonts w:ascii="Times New Roman"/>
                <w:b w:val="false"/>
                <w:i w:val="false"/>
                <w:color w:val="000000"/>
                <w:sz w:val="20"/>
              </w:rPr>
              <w:t>
17</w:t>
            </w:r>
          </w:p>
          <w:bookmarkEnd w:id="55"/>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Кучковка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6"/>
          <w:p>
            <w:pPr>
              <w:spacing w:after="20"/>
              <w:ind w:left="20"/>
              <w:jc w:val="both"/>
            </w:pPr>
            <w:r>
              <w:rPr>
                <w:rFonts w:ascii="Times New Roman"/>
                <w:b w:val="false"/>
                <w:i w:val="false"/>
                <w:color w:val="000000"/>
                <w:sz w:val="20"/>
              </w:rPr>
              <w:t>
Лесной сельский округ</w:t>
            </w:r>
          </w:p>
          <w:bookmarkEnd w:id="56"/>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7"/>
          <w:p>
            <w:pPr>
              <w:spacing w:after="20"/>
              <w:ind w:left="20"/>
              <w:jc w:val="both"/>
            </w:pPr>
            <w:r>
              <w:rPr>
                <w:rFonts w:ascii="Times New Roman"/>
                <w:b w:val="false"/>
                <w:i w:val="false"/>
                <w:color w:val="000000"/>
                <w:sz w:val="20"/>
              </w:rPr>
              <w:t>
18</w:t>
            </w:r>
          </w:p>
          <w:bookmarkEnd w:id="57"/>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Дайындык</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8"/>
          <w:p>
            <w:pPr>
              <w:spacing w:after="20"/>
              <w:ind w:left="20"/>
              <w:jc w:val="both"/>
            </w:pPr>
            <w:r>
              <w:rPr>
                <w:rFonts w:ascii="Times New Roman"/>
                <w:b w:val="false"/>
                <w:i w:val="false"/>
                <w:color w:val="000000"/>
                <w:sz w:val="20"/>
              </w:rPr>
              <w:t>
19</w:t>
            </w:r>
          </w:p>
          <w:bookmarkEnd w:id="58"/>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Ленинское</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9"/>
          <w:p>
            <w:pPr>
              <w:spacing w:after="20"/>
              <w:ind w:left="20"/>
              <w:jc w:val="both"/>
            </w:pPr>
            <w:r>
              <w:rPr>
                <w:rFonts w:ascii="Times New Roman"/>
                <w:b w:val="false"/>
                <w:i w:val="false"/>
                <w:color w:val="000000"/>
                <w:sz w:val="20"/>
              </w:rPr>
              <w:t>
Полтавский сельский округ</w:t>
            </w:r>
          </w:p>
          <w:bookmarkEnd w:id="59"/>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0"/>
          <w:p>
            <w:pPr>
              <w:spacing w:after="20"/>
              <w:ind w:left="20"/>
              <w:jc w:val="both"/>
            </w:pPr>
            <w:r>
              <w:rPr>
                <w:rFonts w:ascii="Times New Roman"/>
                <w:b w:val="false"/>
                <w:i w:val="false"/>
                <w:color w:val="000000"/>
                <w:sz w:val="20"/>
              </w:rPr>
              <w:t>
20</w:t>
            </w:r>
          </w:p>
          <w:bookmarkEnd w:id="60"/>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Борки</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1"/>
          <w:p>
            <w:pPr>
              <w:spacing w:after="20"/>
              <w:ind w:left="20"/>
              <w:jc w:val="both"/>
            </w:pPr>
            <w:r>
              <w:rPr>
                <w:rFonts w:ascii="Times New Roman"/>
                <w:b w:val="false"/>
                <w:i w:val="false"/>
                <w:color w:val="000000"/>
                <w:sz w:val="20"/>
              </w:rPr>
              <w:t>
21</w:t>
            </w:r>
          </w:p>
          <w:bookmarkEnd w:id="61"/>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Лесные Поляны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2"/>
          <w:p>
            <w:pPr>
              <w:spacing w:after="20"/>
              <w:ind w:left="20"/>
              <w:jc w:val="both"/>
            </w:pPr>
            <w:r>
              <w:rPr>
                <w:rFonts w:ascii="Times New Roman"/>
                <w:b w:val="false"/>
                <w:i w:val="false"/>
                <w:color w:val="000000"/>
                <w:sz w:val="20"/>
              </w:rPr>
              <w:t>
22</w:t>
            </w:r>
          </w:p>
          <w:bookmarkEnd w:id="62"/>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Полтавка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3"/>
          <w:p>
            <w:pPr>
              <w:spacing w:after="20"/>
              <w:ind w:left="20"/>
              <w:jc w:val="both"/>
            </w:pPr>
            <w:r>
              <w:rPr>
                <w:rFonts w:ascii="Times New Roman"/>
                <w:b w:val="false"/>
                <w:i w:val="false"/>
                <w:color w:val="000000"/>
                <w:sz w:val="20"/>
              </w:rPr>
              <w:t>
Токушинский сельский округ</w:t>
            </w:r>
          </w:p>
          <w:bookmarkEnd w:id="63"/>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4"/>
          <w:p>
            <w:pPr>
              <w:spacing w:after="20"/>
              <w:ind w:left="20"/>
              <w:jc w:val="both"/>
            </w:pPr>
            <w:r>
              <w:rPr>
                <w:rFonts w:ascii="Times New Roman"/>
                <w:b w:val="false"/>
                <w:i w:val="false"/>
                <w:color w:val="000000"/>
                <w:sz w:val="20"/>
              </w:rPr>
              <w:t>
23</w:t>
            </w:r>
          </w:p>
          <w:bookmarkEnd w:id="64"/>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Камышлово</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5"/>
          <w:p>
            <w:pPr>
              <w:spacing w:after="20"/>
              <w:ind w:left="20"/>
              <w:jc w:val="both"/>
            </w:pPr>
            <w:r>
              <w:rPr>
                <w:rFonts w:ascii="Times New Roman"/>
                <w:b w:val="false"/>
                <w:i w:val="false"/>
                <w:color w:val="000000"/>
                <w:sz w:val="20"/>
              </w:rPr>
              <w:t>
24</w:t>
            </w:r>
          </w:p>
          <w:bookmarkEnd w:id="65"/>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Токуши</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6"/>
          <w:p>
            <w:pPr>
              <w:spacing w:after="20"/>
              <w:ind w:left="20"/>
              <w:jc w:val="both"/>
            </w:pPr>
            <w:r>
              <w:rPr>
                <w:rFonts w:ascii="Times New Roman"/>
                <w:b w:val="false"/>
                <w:i w:val="false"/>
                <w:color w:val="000000"/>
                <w:sz w:val="20"/>
              </w:rPr>
              <w:t>
25</w:t>
            </w:r>
          </w:p>
          <w:bookmarkEnd w:id="66"/>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Тюменка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7"/>
          <w:p>
            <w:pPr>
              <w:spacing w:after="20"/>
              <w:ind w:left="20"/>
              <w:jc w:val="both"/>
            </w:pPr>
            <w:r>
              <w:rPr>
                <w:rFonts w:ascii="Times New Roman"/>
                <w:b w:val="false"/>
                <w:i w:val="false"/>
                <w:color w:val="000000"/>
                <w:sz w:val="20"/>
              </w:rPr>
              <w:t>
Черкасский сельский округ</w:t>
            </w:r>
          </w:p>
          <w:bookmarkEnd w:id="67"/>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8"/>
          <w:p>
            <w:pPr>
              <w:spacing w:after="20"/>
              <w:ind w:left="20"/>
              <w:jc w:val="both"/>
            </w:pPr>
            <w:r>
              <w:rPr>
                <w:rFonts w:ascii="Times New Roman"/>
                <w:b w:val="false"/>
                <w:i w:val="false"/>
                <w:color w:val="000000"/>
                <w:sz w:val="20"/>
              </w:rPr>
              <w:t>
26</w:t>
            </w:r>
          </w:p>
          <w:bookmarkEnd w:id="68"/>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Добровольское</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9"/>
          <w:p>
            <w:pPr>
              <w:spacing w:after="20"/>
              <w:ind w:left="20"/>
              <w:jc w:val="both"/>
            </w:pPr>
            <w:r>
              <w:rPr>
                <w:rFonts w:ascii="Times New Roman"/>
                <w:b w:val="false"/>
                <w:i w:val="false"/>
                <w:color w:val="000000"/>
                <w:sz w:val="20"/>
              </w:rPr>
              <w:t>
27</w:t>
            </w:r>
          </w:p>
          <w:bookmarkEnd w:id="69"/>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Новороссийское</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0"/>
          <w:p>
            <w:pPr>
              <w:spacing w:after="20"/>
              <w:ind w:left="20"/>
              <w:jc w:val="both"/>
            </w:pPr>
            <w:r>
              <w:rPr>
                <w:rFonts w:ascii="Times New Roman"/>
                <w:b w:val="false"/>
                <w:i w:val="false"/>
                <w:color w:val="000000"/>
                <w:sz w:val="20"/>
              </w:rPr>
              <w:t>
28</w:t>
            </w:r>
          </w:p>
          <w:bookmarkEnd w:id="70"/>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Черкасское</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1"/>
          <w:p>
            <w:pPr>
              <w:spacing w:after="20"/>
              <w:ind w:left="20"/>
              <w:jc w:val="both"/>
            </w:pPr>
            <w:r>
              <w:rPr>
                <w:rFonts w:ascii="Times New Roman"/>
                <w:b w:val="false"/>
                <w:i w:val="false"/>
                <w:color w:val="000000"/>
                <w:sz w:val="20"/>
              </w:rPr>
              <w:t>
Сельский округ Шагалалы</w:t>
            </w:r>
          </w:p>
          <w:bookmarkEnd w:id="71"/>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2"/>
          <w:p>
            <w:pPr>
              <w:spacing w:after="20"/>
              <w:ind w:left="20"/>
              <w:jc w:val="both"/>
            </w:pPr>
            <w:r>
              <w:rPr>
                <w:rFonts w:ascii="Times New Roman"/>
                <w:b w:val="false"/>
                <w:i w:val="false"/>
                <w:color w:val="000000"/>
                <w:sz w:val="20"/>
              </w:rPr>
              <w:t>
29</w:t>
            </w:r>
          </w:p>
          <w:bookmarkEnd w:id="72"/>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Степное</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3"/>
          <w:p>
            <w:pPr>
              <w:spacing w:after="20"/>
              <w:ind w:left="20"/>
              <w:jc w:val="both"/>
            </w:pPr>
            <w:r>
              <w:rPr>
                <w:rFonts w:ascii="Times New Roman"/>
                <w:b w:val="false"/>
                <w:i w:val="false"/>
                <w:color w:val="000000"/>
                <w:sz w:val="20"/>
              </w:rPr>
              <w:t>
30</w:t>
            </w:r>
          </w:p>
          <w:bookmarkEnd w:id="73"/>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Шагалалы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4"/>
          <w:p>
            <w:pPr>
              <w:spacing w:after="20"/>
              <w:ind w:left="20"/>
              <w:jc w:val="both"/>
            </w:pPr>
            <w:r>
              <w:rPr>
                <w:rFonts w:ascii="Times New Roman"/>
                <w:b w:val="false"/>
                <w:i w:val="false"/>
                <w:color w:val="000000"/>
                <w:sz w:val="20"/>
              </w:rPr>
              <w:t>
31</w:t>
            </w:r>
          </w:p>
          <w:bookmarkEnd w:id="74"/>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Южное</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