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844c9" w14:textId="97844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выдачи служебного удостоверения аппарата акима района, аппаратов акимов сельских округов и исполнительных органов Уалихановского района Северо-Казахстанской области, содержащихся за счет средств районного бюджета,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Уалихановского района Северо-Казахстанской области от 5 июня 2017 года № 177. Зарегистрировано Департаментом юстиции Северо-Казахстанской области 27 июня 2017 года № 4238. Утратило силу постановлением акимата Уалихановского района Северо-Казахстанской области от 5 июня 2020 года № 146</w:t>
      </w:r>
    </w:p>
    <w:p>
      <w:pPr>
        <w:spacing w:after="0"/>
        <w:ind w:left="0"/>
        <w:jc w:val="both"/>
      </w:pPr>
      <w:r>
        <w:rPr>
          <w:rFonts w:ascii="Times New Roman"/>
          <w:b w:val="false"/>
          <w:i w:val="false"/>
          <w:color w:val="ff0000"/>
          <w:sz w:val="28"/>
        </w:rPr>
        <w:t xml:space="preserve">
      Сноска. Утратило силу постановлением акимата Уалихановского района Северо-Казахстанской области от 05.06.2020 </w:t>
      </w:r>
      <w:r>
        <w:rPr>
          <w:rFonts w:ascii="Times New Roman"/>
          <w:b w:val="false"/>
          <w:i w:val="false"/>
          <w:color w:val="ff0000"/>
          <w:sz w:val="28"/>
        </w:rPr>
        <w:t>№ 146</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акимат Уалихановского района Северо-Казахстанской области </w:t>
      </w:r>
      <w:r>
        <w:rPr>
          <w:rFonts w:ascii="Times New Roman"/>
          <w:b/>
          <w:i w:val="false"/>
          <w:color w:val="000000"/>
          <w:sz w:val="28"/>
        </w:rPr>
        <w:t>ПОСТАНОВЛЯЕТ</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порядок выдачи служебного удостоверения аппарата акима района, аппаратов акимов сельских округов и исполнительных органов Уалихановского района Северо-Казахстанской области, содержащихся за счет средств районного бюджета,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xml:space="preserve">
       2) описание служебного удостоверения аппарата акима района, аппаратов акимов сельских округов и исполнительных органов Уалихановского района Северо-Казахстанской области, содержащихся за счет средств районного бюджета,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8" w:id="4"/>
    <w:p>
      <w:pPr>
        <w:spacing w:after="0"/>
        <w:ind w:left="0"/>
        <w:jc w:val="both"/>
      </w:pPr>
      <w:r>
        <w:rPr>
          <w:rFonts w:ascii="Times New Roman"/>
          <w:b w:val="false"/>
          <w:i w:val="false"/>
          <w:color w:val="000000"/>
          <w:sz w:val="28"/>
        </w:rPr>
        <w:t>
       2. Контроль за исполнением настоящего постановления возложить на руководителя аппарата акима Уалихановского района Северо-Казахстанской области Мусабаеву З.К.</w:t>
      </w:r>
    </w:p>
    <w:bookmarkEnd w:id="4"/>
    <w:bookmarkStart w:name="z9" w:id="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М.Д.Оспанов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Утверждено постановлением акимата Уалихановского района Северо-Казахстанской области от 5 июня 2017 года № 177 </w:t>
            </w:r>
          </w:p>
        </w:tc>
      </w:tr>
    </w:tbl>
    <w:bookmarkStart w:name="z12" w:id="6"/>
    <w:p>
      <w:pPr>
        <w:spacing w:after="0"/>
        <w:ind w:left="0"/>
        <w:jc w:val="left"/>
      </w:pPr>
      <w:r>
        <w:rPr>
          <w:rFonts w:ascii="Times New Roman"/>
          <w:b/>
          <w:i w:val="false"/>
          <w:color w:val="000000"/>
        </w:rPr>
        <w:t xml:space="preserve"> Порядок выдачи служебного удостоверения аппарата акима района, аппаратов акимов сельских округов и исполнительных органов Уалихановского района Северо-Казахстанской области, содержащихся за счет средств районного бюджета</w:t>
      </w:r>
    </w:p>
    <w:bookmarkEnd w:id="6"/>
    <w:bookmarkStart w:name="z13" w:id="7"/>
    <w:p>
      <w:pPr>
        <w:spacing w:after="0"/>
        <w:ind w:left="0"/>
        <w:jc w:val="left"/>
      </w:pPr>
      <w:r>
        <w:rPr>
          <w:rFonts w:ascii="Times New Roman"/>
          <w:b/>
          <w:i w:val="false"/>
          <w:color w:val="000000"/>
        </w:rPr>
        <w:t xml:space="preserve"> 1. Общие положения</w:t>
      </w:r>
    </w:p>
    <w:bookmarkEnd w:id="7"/>
    <w:bookmarkStart w:name="z14" w:id="8"/>
    <w:p>
      <w:pPr>
        <w:spacing w:after="0"/>
        <w:ind w:left="0"/>
        <w:jc w:val="both"/>
      </w:pPr>
      <w:r>
        <w:rPr>
          <w:rFonts w:ascii="Times New Roman"/>
          <w:b w:val="false"/>
          <w:i w:val="false"/>
          <w:color w:val="000000"/>
          <w:sz w:val="28"/>
        </w:rPr>
        <w:t xml:space="preserve">
      1. Настоящий Порядок выдачи служебного удостоверения аппарата акима района, аппаратов акимов сельских округов и исполнительных органов Уалихановского района Северо-Казахстанской области, содержащихся за счет средств районного бюджета, определяет порядок выдачи служебного удостоверения аппарата акима района, аппаратов акимов сельских округов и исполнительных органов Уалихановского района Северо-Казахстанской области, содержащихся за счет средств районного бюджета (далее – государственные органы района). </w:t>
      </w:r>
    </w:p>
    <w:bookmarkEnd w:id="8"/>
    <w:bookmarkStart w:name="z15" w:id="9"/>
    <w:p>
      <w:pPr>
        <w:spacing w:after="0"/>
        <w:ind w:left="0"/>
        <w:jc w:val="both"/>
      </w:pPr>
      <w:r>
        <w:rPr>
          <w:rFonts w:ascii="Times New Roman"/>
          <w:b w:val="false"/>
          <w:i w:val="false"/>
          <w:color w:val="000000"/>
          <w:sz w:val="28"/>
        </w:rPr>
        <w:t xml:space="preserve">
       2. Служебные удостоверения государственных служащих государственных органов района являются официальным документом, подтверждающим занимаемые ими должности, на которые они назначены распоряжением акима района, распоряжением акима сельского округа или приказом руководителя исполнительного органа района (далее - Удостоверение). </w:t>
      </w:r>
    </w:p>
    <w:bookmarkEnd w:id="9"/>
    <w:bookmarkStart w:name="z16" w:id="10"/>
    <w:p>
      <w:pPr>
        <w:spacing w:after="0"/>
        <w:ind w:left="0"/>
        <w:jc w:val="both"/>
      </w:pPr>
      <w:r>
        <w:rPr>
          <w:rFonts w:ascii="Times New Roman"/>
          <w:b w:val="false"/>
          <w:i w:val="false"/>
          <w:color w:val="000000"/>
          <w:sz w:val="28"/>
        </w:rPr>
        <w:t>
       3. Удостоверение без соответствующего оформления, с просроченным сроком действия, помарками и подчистками считается недействительным.</w:t>
      </w:r>
    </w:p>
    <w:bookmarkEnd w:id="10"/>
    <w:bookmarkStart w:name="z17" w:id="11"/>
    <w:p>
      <w:pPr>
        <w:spacing w:after="0"/>
        <w:ind w:left="0"/>
        <w:jc w:val="left"/>
      </w:pPr>
      <w:r>
        <w:rPr>
          <w:rFonts w:ascii="Times New Roman"/>
          <w:b/>
          <w:i w:val="false"/>
          <w:color w:val="000000"/>
        </w:rPr>
        <w:t xml:space="preserve"> 2. Порядок выдачи Удостоверения</w:t>
      </w:r>
    </w:p>
    <w:bookmarkEnd w:id="11"/>
    <w:bookmarkStart w:name="z18" w:id="12"/>
    <w:p>
      <w:pPr>
        <w:spacing w:after="0"/>
        <w:ind w:left="0"/>
        <w:jc w:val="both"/>
      </w:pPr>
      <w:r>
        <w:rPr>
          <w:rFonts w:ascii="Times New Roman"/>
          <w:b w:val="false"/>
          <w:i w:val="false"/>
          <w:color w:val="000000"/>
          <w:sz w:val="28"/>
        </w:rPr>
        <w:t xml:space="preserve">
      4. Удостоверения подписываются уполномоченным лицом и дают их владельцам право входа во все структурные подразделения областных, районных (городских) государственных органов. </w:t>
      </w:r>
    </w:p>
    <w:bookmarkEnd w:id="12"/>
    <w:bookmarkStart w:name="z19" w:id="13"/>
    <w:p>
      <w:pPr>
        <w:spacing w:after="0"/>
        <w:ind w:left="0"/>
        <w:jc w:val="both"/>
      </w:pPr>
      <w:r>
        <w:rPr>
          <w:rFonts w:ascii="Times New Roman"/>
          <w:b w:val="false"/>
          <w:i w:val="false"/>
          <w:color w:val="000000"/>
          <w:sz w:val="28"/>
        </w:rPr>
        <w:t>
       5. Удостоверения выдаются:</w:t>
      </w:r>
    </w:p>
    <w:bookmarkEnd w:id="13"/>
    <w:bookmarkStart w:name="z20" w:id="14"/>
    <w:p>
      <w:pPr>
        <w:spacing w:after="0"/>
        <w:ind w:left="0"/>
        <w:jc w:val="both"/>
      </w:pPr>
      <w:r>
        <w:rPr>
          <w:rFonts w:ascii="Times New Roman"/>
          <w:b w:val="false"/>
          <w:i w:val="false"/>
          <w:color w:val="000000"/>
          <w:sz w:val="28"/>
        </w:rPr>
        <w:t>
       1) за подписью акима района – государственным служащим категории Е-1, Е-2, Е-3, Е-4, Е-R-1;</w:t>
      </w:r>
    </w:p>
    <w:bookmarkEnd w:id="14"/>
    <w:bookmarkStart w:name="z21" w:id="15"/>
    <w:p>
      <w:pPr>
        <w:spacing w:after="0"/>
        <w:ind w:left="0"/>
        <w:jc w:val="both"/>
      </w:pPr>
      <w:r>
        <w:rPr>
          <w:rFonts w:ascii="Times New Roman"/>
          <w:b w:val="false"/>
          <w:i w:val="false"/>
          <w:color w:val="000000"/>
          <w:sz w:val="28"/>
        </w:rPr>
        <w:t>
       2) за подписью акима сельского округа – государственным служащим категории Е-G-1, Е-G-3, Е-G-4;</w:t>
      </w:r>
    </w:p>
    <w:bookmarkEnd w:id="15"/>
    <w:bookmarkStart w:name="z22" w:id="16"/>
    <w:p>
      <w:pPr>
        <w:spacing w:after="0"/>
        <w:ind w:left="0"/>
        <w:jc w:val="both"/>
      </w:pPr>
      <w:r>
        <w:rPr>
          <w:rFonts w:ascii="Times New Roman"/>
          <w:b w:val="false"/>
          <w:i w:val="false"/>
          <w:color w:val="000000"/>
          <w:sz w:val="28"/>
        </w:rPr>
        <w:t xml:space="preserve">
      3) за подписью руководителей исполнительных органов района –государственным служащим категории E-R-2, E-R-3, E-R-4, E-R-5. </w:t>
      </w:r>
    </w:p>
    <w:bookmarkEnd w:id="16"/>
    <w:bookmarkStart w:name="z23" w:id="17"/>
    <w:p>
      <w:pPr>
        <w:spacing w:after="0"/>
        <w:ind w:left="0"/>
        <w:jc w:val="both"/>
      </w:pPr>
      <w:r>
        <w:rPr>
          <w:rFonts w:ascii="Times New Roman"/>
          <w:b w:val="false"/>
          <w:i w:val="false"/>
          <w:color w:val="000000"/>
          <w:sz w:val="28"/>
        </w:rPr>
        <w:t>
       6. Выдача Удостоверений осуществляется под роспись в специальном журнале, который находится у ответственного работника соответствующего государственного органа района.</w:t>
      </w:r>
    </w:p>
    <w:bookmarkEnd w:id="17"/>
    <w:bookmarkStart w:name="z24" w:id="18"/>
    <w:p>
      <w:pPr>
        <w:spacing w:after="0"/>
        <w:ind w:left="0"/>
        <w:jc w:val="both"/>
      </w:pPr>
      <w:r>
        <w:rPr>
          <w:rFonts w:ascii="Times New Roman"/>
          <w:b w:val="false"/>
          <w:i w:val="false"/>
          <w:color w:val="000000"/>
          <w:sz w:val="28"/>
        </w:rPr>
        <w:t>
       7. Основанием для выдачи Удостоверения является распоряжение акима района, распоряжение акима сельского округа, приказ руководителя исполнительного органа района о назначении на должность.</w:t>
      </w:r>
    </w:p>
    <w:bookmarkEnd w:id="18"/>
    <w:bookmarkStart w:name="z25" w:id="19"/>
    <w:p>
      <w:pPr>
        <w:spacing w:after="0"/>
        <w:ind w:left="0"/>
        <w:jc w:val="both"/>
      </w:pPr>
      <w:r>
        <w:rPr>
          <w:rFonts w:ascii="Times New Roman"/>
          <w:b w:val="false"/>
          <w:i w:val="false"/>
          <w:color w:val="000000"/>
          <w:sz w:val="28"/>
        </w:rPr>
        <w:t>
       8. При последующем назначении на новую должность или освобождении от должности ранее выданные Удостоверения в трехдневный срок должны быть возвращены ответственному работнику соответствующего государственного органа района.</w:t>
      </w:r>
    </w:p>
    <w:bookmarkEnd w:id="19"/>
    <w:bookmarkStart w:name="z26" w:id="20"/>
    <w:p>
      <w:pPr>
        <w:spacing w:after="0"/>
        <w:ind w:left="0"/>
        <w:jc w:val="both"/>
      </w:pPr>
      <w:r>
        <w:rPr>
          <w:rFonts w:ascii="Times New Roman"/>
          <w:b w:val="false"/>
          <w:i w:val="false"/>
          <w:color w:val="000000"/>
          <w:sz w:val="28"/>
        </w:rPr>
        <w:t>
       9. Срок действия Удостоверения - 3 (три) года со дня выдачи.</w:t>
      </w:r>
    </w:p>
    <w:bookmarkEnd w:id="20"/>
    <w:bookmarkStart w:name="z27" w:id="21"/>
    <w:p>
      <w:pPr>
        <w:spacing w:after="0"/>
        <w:ind w:left="0"/>
        <w:jc w:val="both"/>
      </w:pPr>
      <w:r>
        <w:rPr>
          <w:rFonts w:ascii="Times New Roman"/>
          <w:b w:val="false"/>
          <w:i w:val="false"/>
          <w:color w:val="000000"/>
          <w:sz w:val="28"/>
        </w:rPr>
        <w:t xml:space="preserve">
       10. При окончании срока действия Удостоверения, при условии сохранения за государственным служащим занимаемой им должности, оно подлежит продлению на 3 (три) года. </w:t>
      </w:r>
    </w:p>
    <w:bookmarkEnd w:id="21"/>
    <w:bookmarkStart w:name="z28" w:id="22"/>
    <w:p>
      <w:pPr>
        <w:spacing w:after="0"/>
        <w:ind w:left="0"/>
        <w:jc w:val="both"/>
      </w:pPr>
      <w:r>
        <w:rPr>
          <w:rFonts w:ascii="Times New Roman"/>
          <w:b w:val="false"/>
          <w:i w:val="false"/>
          <w:color w:val="000000"/>
          <w:sz w:val="28"/>
        </w:rPr>
        <w:t>
       11. Акимы сельских округов и руководители исполнительных органов района, руководитель аппарата акима района 1 (один) раз в квартал обеспечивают проверку наличия Удостоверений у подчиненных работников.</w:t>
      </w:r>
    </w:p>
    <w:bookmarkEnd w:id="22"/>
    <w:bookmarkStart w:name="z29" w:id="23"/>
    <w:p>
      <w:pPr>
        <w:spacing w:after="0"/>
        <w:ind w:left="0"/>
        <w:jc w:val="both"/>
      </w:pPr>
      <w:r>
        <w:rPr>
          <w:rFonts w:ascii="Times New Roman"/>
          <w:b w:val="false"/>
          <w:i w:val="false"/>
          <w:color w:val="000000"/>
          <w:sz w:val="28"/>
        </w:rPr>
        <w:t>
       12. В случае утраты или порчи Удостоверения, его владелец незамедлительно извещает в письменной (произвольной) форме ответственного работника государственного органа, подает объявление в средства массовой информации.</w:t>
      </w:r>
    </w:p>
    <w:bookmarkEnd w:id="23"/>
    <w:bookmarkStart w:name="z30" w:id="24"/>
    <w:p>
      <w:pPr>
        <w:spacing w:after="0"/>
        <w:ind w:left="0"/>
        <w:jc w:val="both"/>
      </w:pPr>
      <w:r>
        <w:rPr>
          <w:rFonts w:ascii="Times New Roman"/>
          <w:b w:val="false"/>
          <w:i w:val="false"/>
          <w:color w:val="000000"/>
          <w:sz w:val="28"/>
        </w:rPr>
        <w:t>
       13. По каждому факту утраты, порчи Удостоверения, а также передачи его другим лицам или использования не по назначению ответственный работник государственного органа в течение десяти рабочих дней со дня издания распоряжения или приказа о проведении служебного расследования проводит служебное расследование, по результатам которого дисциплинарная комиссия рассматривает вопрос о привлечении виновных к дисциплинарной ответственности.</w:t>
      </w:r>
    </w:p>
    <w:bookmarkEnd w:id="24"/>
    <w:bookmarkStart w:name="z31" w:id="25"/>
    <w:p>
      <w:pPr>
        <w:spacing w:after="0"/>
        <w:ind w:left="0"/>
        <w:jc w:val="both"/>
      </w:pPr>
      <w:r>
        <w:rPr>
          <w:rFonts w:ascii="Times New Roman"/>
          <w:b w:val="false"/>
          <w:i w:val="false"/>
          <w:color w:val="000000"/>
          <w:sz w:val="28"/>
        </w:rPr>
        <w:t>
       14. Утерянные Удостоверения через средства массовой информации объявляются недействительными, о чем информируется ответственный работник государственного органа. Новое Удостоверение взамен утерянного выдается ответственным работником государственного органа после проведения служебного расследования.</w:t>
      </w:r>
    </w:p>
    <w:bookmarkEnd w:id="25"/>
    <w:bookmarkStart w:name="z32" w:id="26"/>
    <w:p>
      <w:pPr>
        <w:spacing w:after="0"/>
        <w:ind w:left="0"/>
        <w:jc w:val="both"/>
      </w:pPr>
      <w:r>
        <w:rPr>
          <w:rFonts w:ascii="Times New Roman"/>
          <w:b w:val="false"/>
          <w:i w:val="false"/>
          <w:color w:val="000000"/>
          <w:sz w:val="28"/>
        </w:rPr>
        <w:t>
       15. Бланки Удостоверений бланками строгой отчетности не являются.</w:t>
      </w:r>
    </w:p>
    <w:bookmarkEnd w:id="26"/>
    <w:bookmarkStart w:name="z33" w:id="27"/>
    <w:p>
      <w:pPr>
        <w:spacing w:after="0"/>
        <w:ind w:left="0"/>
        <w:jc w:val="both"/>
      </w:pPr>
      <w:r>
        <w:rPr>
          <w:rFonts w:ascii="Times New Roman"/>
          <w:b w:val="false"/>
          <w:i w:val="false"/>
          <w:color w:val="000000"/>
          <w:sz w:val="28"/>
        </w:rPr>
        <w:t>
       16. Учет выдачи бланков Удостоверений ведется ответственным работником государственного органа в специально заведенном журнале учета, который должен быть пронумерован, прошнурован и скреплен печатью государственного органа (далее – журнал учета).</w:t>
      </w:r>
    </w:p>
    <w:bookmarkEnd w:id="27"/>
    <w:bookmarkStart w:name="z34" w:id="28"/>
    <w:p>
      <w:pPr>
        <w:spacing w:after="0"/>
        <w:ind w:left="0"/>
        <w:jc w:val="both"/>
      </w:pPr>
      <w:r>
        <w:rPr>
          <w:rFonts w:ascii="Times New Roman"/>
          <w:b w:val="false"/>
          <w:i w:val="false"/>
          <w:color w:val="000000"/>
          <w:sz w:val="28"/>
        </w:rPr>
        <w:t>
       В журнале учета указываются следующие сведения:</w:t>
      </w:r>
    </w:p>
    <w:bookmarkEnd w:id="28"/>
    <w:bookmarkStart w:name="z35" w:id="29"/>
    <w:p>
      <w:pPr>
        <w:spacing w:after="0"/>
        <w:ind w:left="0"/>
        <w:jc w:val="both"/>
      </w:pPr>
      <w:r>
        <w:rPr>
          <w:rFonts w:ascii="Times New Roman"/>
          <w:b w:val="false"/>
          <w:i w:val="false"/>
          <w:color w:val="000000"/>
          <w:sz w:val="28"/>
        </w:rPr>
        <w:t>
       1) порядковый регистрационный номер;</w:t>
      </w:r>
    </w:p>
    <w:bookmarkEnd w:id="29"/>
    <w:bookmarkStart w:name="z36" w:id="30"/>
    <w:p>
      <w:pPr>
        <w:spacing w:after="0"/>
        <w:ind w:left="0"/>
        <w:jc w:val="both"/>
      </w:pPr>
      <w:r>
        <w:rPr>
          <w:rFonts w:ascii="Times New Roman"/>
          <w:b w:val="false"/>
          <w:i w:val="false"/>
          <w:color w:val="000000"/>
          <w:sz w:val="28"/>
        </w:rPr>
        <w:t>
       2) дата выдачи;</w:t>
      </w:r>
    </w:p>
    <w:bookmarkEnd w:id="30"/>
    <w:bookmarkStart w:name="z37" w:id="31"/>
    <w:p>
      <w:pPr>
        <w:spacing w:after="0"/>
        <w:ind w:left="0"/>
        <w:jc w:val="both"/>
      </w:pPr>
      <w:r>
        <w:rPr>
          <w:rFonts w:ascii="Times New Roman"/>
          <w:b w:val="false"/>
          <w:i w:val="false"/>
          <w:color w:val="000000"/>
          <w:sz w:val="28"/>
        </w:rPr>
        <w:t>
       3) фамилия, имя отчество получателя;</w:t>
      </w:r>
    </w:p>
    <w:bookmarkEnd w:id="31"/>
    <w:bookmarkStart w:name="z38" w:id="32"/>
    <w:p>
      <w:pPr>
        <w:spacing w:after="0"/>
        <w:ind w:left="0"/>
        <w:jc w:val="both"/>
      </w:pPr>
      <w:r>
        <w:rPr>
          <w:rFonts w:ascii="Times New Roman"/>
          <w:b w:val="false"/>
          <w:i w:val="false"/>
          <w:color w:val="000000"/>
          <w:sz w:val="28"/>
        </w:rPr>
        <w:t>
       4) должность;</w:t>
      </w:r>
    </w:p>
    <w:bookmarkEnd w:id="32"/>
    <w:bookmarkStart w:name="z39" w:id="33"/>
    <w:p>
      <w:pPr>
        <w:spacing w:after="0"/>
        <w:ind w:left="0"/>
        <w:jc w:val="both"/>
      </w:pPr>
      <w:r>
        <w:rPr>
          <w:rFonts w:ascii="Times New Roman"/>
          <w:b w:val="false"/>
          <w:i w:val="false"/>
          <w:color w:val="000000"/>
          <w:sz w:val="28"/>
        </w:rPr>
        <w:t>
       5) данные документа, удостоверяющего личность получателя;</w:t>
      </w:r>
    </w:p>
    <w:bookmarkEnd w:id="33"/>
    <w:bookmarkStart w:name="z40" w:id="34"/>
    <w:p>
      <w:pPr>
        <w:spacing w:after="0"/>
        <w:ind w:left="0"/>
        <w:jc w:val="both"/>
      </w:pPr>
      <w:r>
        <w:rPr>
          <w:rFonts w:ascii="Times New Roman"/>
          <w:b w:val="false"/>
          <w:i w:val="false"/>
          <w:color w:val="000000"/>
          <w:sz w:val="28"/>
        </w:rPr>
        <w:t>
       6) подпись работника, выдавшего Удостоверение;</w:t>
      </w:r>
    </w:p>
    <w:bookmarkEnd w:id="34"/>
    <w:bookmarkStart w:name="z41" w:id="35"/>
    <w:p>
      <w:pPr>
        <w:spacing w:after="0"/>
        <w:ind w:left="0"/>
        <w:jc w:val="both"/>
      </w:pPr>
      <w:r>
        <w:rPr>
          <w:rFonts w:ascii="Times New Roman"/>
          <w:b w:val="false"/>
          <w:i w:val="false"/>
          <w:color w:val="000000"/>
          <w:sz w:val="28"/>
        </w:rPr>
        <w:t>
       7) подпись получателя;</w:t>
      </w:r>
    </w:p>
    <w:bookmarkEnd w:id="35"/>
    <w:bookmarkStart w:name="z42" w:id="36"/>
    <w:p>
      <w:pPr>
        <w:spacing w:after="0"/>
        <w:ind w:left="0"/>
        <w:jc w:val="both"/>
      </w:pPr>
      <w:r>
        <w:rPr>
          <w:rFonts w:ascii="Times New Roman"/>
          <w:b w:val="false"/>
          <w:i w:val="false"/>
          <w:color w:val="000000"/>
          <w:sz w:val="28"/>
        </w:rPr>
        <w:t>
       8) прочие сведения (возврат, утеря и т.д.).</w:t>
      </w:r>
    </w:p>
    <w:bookmarkEnd w:id="36"/>
    <w:bookmarkStart w:name="z43" w:id="37"/>
    <w:p>
      <w:pPr>
        <w:spacing w:after="0"/>
        <w:ind w:left="0"/>
        <w:jc w:val="both"/>
      </w:pPr>
      <w:r>
        <w:rPr>
          <w:rFonts w:ascii="Times New Roman"/>
          <w:b w:val="false"/>
          <w:i w:val="false"/>
          <w:color w:val="000000"/>
          <w:sz w:val="28"/>
        </w:rPr>
        <w:t>
       17. Номера Удостоверениям присваиваются согласно его порядковому номеру в журнале учета.</w:t>
      </w:r>
    </w:p>
    <w:bookmarkEnd w:id="37"/>
    <w:bookmarkStart w:name="z44" w:id="38"/>
    <w:p>
      <w:pPr>
        <w:spacing w:after="0"/>
        <w:ind w:left="0"/>
        <w:jc w:val="both"/>
      </w:pPr>
      <w:r>
        <w:rPr>
          <w:rFonts w:ascii="Times New Roman"/>
          <w:b w:val="false"/>
          <w:i w:val="false"/>
          <w:color w:val="000000"/>
          <w:sz w:val="28"/>
        </w:rPr>
        <w:t>
       Нумерация в журнале учета применяется сквозная.</w:t>
      </w:r>
    </w:p>
    <w:bookmarkEnd w:id="38"/>
    <w:bookmarkStart w:name="z45" w:id="39"/>
    <w:p>
      <w:pPr>
        <w:spacing w:after="0"/>
        <w:ind w:left="0"/>
        <w:jc w:val="both"/>
      </w:pPr>
      <w:r>
        <w:rPr>
          <w:rFonts w:ascii="Times New Roman"/>
          <w:b w:val="false"/>
          <w:i w:val="false"/>
          <w:color w:val="000000"/>
          <w:sz w:val="28"/>
        </w:rPr>
        <w:t>
       18. Чистые и испорченные бланки Удостоверений, возвращенные Удостоверения и журнал учета хранятся в несгораемом сейфе.</w:t>
      </w:r>
    </w:p>
    <w:bookmarkEnd w:id="39"/>
    <w:bookmarkStart w:name="z46" w:id="40"/>
    <w:p>
      <w:pPr>
        <w:spacing w:after="0"/>
        <w:ind w:left="0"/>
        <w:jc w:val="both"/>
      </w:pPr>
      <w:r>
        <w:rPr>
          <w:rFonts w:ascii="Times New Roman"/>
          <w:b w:val="false"/>
          <w:i w:val="false"/>
          <w:color w:val="000000"/>
          <w:sz w:val="28"/>
        </w:rPr>
        <w:t>
       19. При необходимости неиспользуемые, испорченные бланки Удостоверений, а также сданные Удостоверения, периодически по мере накопления подлежат уничтожению с составлением соответствующего акта в произвольной форме.</w:t>
      </w:r>
    </w:p>
    <w:bookmarkEnd w:id="40"/>
    <w:bookmarkStart w:name="z47" w:id="41"/>
    <w:p>
      <w:pPr>
        <w:spacing w:after="0"/>
        <w:ind w:left="0"/>
        <w:jc w:val="both"/>
      </w:pPr>
      <w:r>
        <w:rPr>
          <w:rFonts w:ascii="Times New Roman"/>
          <w:b w:val="false"/>
          <w:i w:val="false"/>
          <w:color w:val="000000"/>
          <w:sz w:val="28"/>
        </w:rPr>
        <w:t>
       Акты на уничтожение утверждаются руководителями государственных органов района.</w:t>
      </w:r>
    </w:p>
    <w:bookmarkEnd w:id="41"/>
    <w:bookmarkStart w:name="z48" w:id="42"/>
    <w:p>
      <w:pPr>
        <w:spacing w:after="0"/>
        <w:ind w:left="0"/>
        <w:jc w:val="both"/>
      </w:pPr>
      <w:r>
        <w:rPr>
          <w:rFonts w:ascii="Times New Roman"/>
          <w:b w:val="false"/>
          <w:i w:val="false"/>
          <w:color w:val="000000"/>
          <w:sz w:val="28"/>
        </w:rPr>
        <w:t xml:space="preserve">
       20. При увольнении сотрудника Удостоверение сдается с отметкой об этом в журнале учета. </w:t>
      </w:r>
    </w:p>
    <w:bookmarkEnd w:id="42"/>
    <w:bookmarkStart w:name="z49" w:id="43"/>
    <w:p>
      <w:pPr>
        <w:spacing w:after="0"/>
        <w:ind w:left="0"/>
        <w:jc w:val="both"/>
      </w:pPr>
      <w:r>
        <w:rPr>
          <w:rFonts w:ascii="Times New Roman"/>
          <w:b w:val="false"/>
          <w:i w:val="false"/>
          <w:color w:val="000000"/>
          <w:sz w:val="28"/>
        </w:rPr>
        <w:t>
       21. В случае утери Удостоверения при увольнении лицо, ведущее учет выдачи Удостоверений, производит соответствующую отметку в обходном листе владельца Удостоверения.</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утверждено постановлением акимата Уалихановского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июня 2017 года № 177</w:t>
            </w:r>
          </w:p>
        </w:tc>
      </w:tr>
    </w:tbl>
    <w:bookmarkStart w:name="z53" w:id="44"/>
    <w:p>
      <w:pPr>
        <w:spacing w:after="0"/>
        <w:ind w:left="0"/>
        <w:jc w:val="left"/>
      </w:pPr>
      <w:r>
        <w:rPr>
          <w:rFonts w:ascii="Times New Roman"/>
          <w:b/>
          <w:i w:val="false"/>
          <w:color w:val="000000"/>
        </w:rPr>
        <w:t xml:space="preserve"> Описание служебного удостоверения аппарата акима района, аппаратов акимов сельских округов и исполнительных органов Уалихановского района Северо-Казахстанской области, содержащихся за счет средств районного бюджета</w:t>
      </w:r>
    </w:p>
    <w:bookmarkEnd w:id="44"/>
    <w:bookmarkStart w:name="z54" w:id="45"/>
    <w:p>
      <w:pPr>
        <w:spacing w:after="0"/>
        <w:ind w:left="0"/>
        <w:jc w:val="both"/>
      </w:pPr>
      <w:r>
        <w:rPr>
          <w:rFonts w:ascii="Times New Roman"/>
          <w:b w:val="false"/>
          <w:i w:val="false"/>
          <w:color w:val="000000"/>
          <w:sz w:val="28"/>
        </w:rPr>
        <w:t>
      1. Обложка служебного удостоверения состоит из бумвинилового переплета покровного переплетного материала голубого цвета, размером 19 х 6,5 сантиметров (в развернутом состоянии).</w:t>
      </w:r>
    </w:p>
    <w:bookmarkEnd w:id="45"/>
    <w:bookmarkStart w:name="z55" w:id="46"/>
    <w:p>
      <w:pPr>
        <w:spacing w:after="0"/>
        <w:ind w:left="0"/>
        <w:jc w:val="both"/>
      </w:pPr>
      <w:r>
        <w:rPr>
          <w:rFonts w:ascii="Times New Roman"/>
          <w:b w:val="false"/>
          <w:i w:val="false"/>
          <w:color w:val="000000"/>
          <w:sz w:val="28"/>
        </w:rPr>
        <w:t>
       2. На лицевой стороне удостоверения по центру расположено изображение Государственного Герба Республики Казахстан золотистого цвета, ниже типографским шрифтом выполнена надпись "КУӘЛІК УДОСТОВЕРЕНИЕ".</w:t>
      </w:r>
    </w:p>
    <w:bookmarkEnd w:id="46"/>
    <w:bookmarkStart w:name="z56" w:id="47"/>
    <w:p>
      <w:pPr>
        <w:spacing w:after="0"/>
        <w:ind w:left="0"/>
        <w:jc w:val="both"/>
      </w:pPr>
      <w:r>
        <w:rPr>
          <w:rFonts w:ascii="Times New Roman"/>
          <w:b w:val="false"/>
          <w:i w:val="false"/>
          <w:color w:val="000000"/>
          <w:sz w:val="28"/>
        </w:rPr>
        <w:t>
      3. 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 В верхней части размещены надписи "Солтүстік Қазақстан облысы Уәлиханов ауданының әкімдігі", "Акимат Уалихановского района Северо-Казахстанской области".</w:t>
      </w:r>
    </w:p>
    <w:bookmarkEnd w:id="47"/>
    <w:bookmarkStart w:name="z57" w:id="48"/>
    <w:p>
      <w:pPr>
        <w:spacing w:after="0"/>
        <w:ind w:left="0"/>
        <w:jc w:val="both"/>
      </w:pPr>
      <w:r>
        <w:rPr>
          <w:rFonts w:ascii="Times New Roman"/>
          <w:b w:val="false"/>
          <w:i w:val="false"/>
          <w:color w:val="000000"/>
          <w:sz w:val="28"/>
        </w:rPr>
        <w:t>
       4. На левой стороне: изображение Государственного Герба Республики Казахстан, под гербом надпись лазурного цвета "ҚАЗАҚСТАН" и текст на казахском языке. Ниже указывается срок действия удостоверения.</w:t>
      </w:r>
    </w:p>
    <w:bookmarkEnd w:id="48"/>
    <w:bookmarkStart w:name="z58" w:id="49"/>
    <w:p>
      <w:pPr>
        <w:spacing w:after="0"/>
        <w:ind w:left="0"/>
        <w:jc w:val="both"/>
      </w:pPr>
      <w:r>
        <w:rPr>
          <w:rFonts w:ascii="Times New Roman"/>
          <w:b w:val="false"/>
          <w:i w:val="false"/>
          <w:color w:val="000000"/>
          <w:sz w:val="28"/>
        </w:rPr>
        <w:t>
      5. На правой стороне: фотография (анфас, цветная) размером 2,5 х 3,5 сантиметра, текст на русском языке, заверенный подписью соответственно акима района, акима сельского округа, руководителя исполнительного органа района и гербовой печатью.</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