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8a2" w14:textId="387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эксплуатации линейной части магистрального газопровода "Казахстан-Китай" (нитки "А", "В", "С")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апреля 2017 года № 95. Зарегистрировано Департаментом юстиции Южно-Казахстанской области 12 мая 2017 года № 4099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публичный сервитут на земельные участки без изъятия у землепользователей и собственников земель для эксплуатации линейной части магистрального газопровода "Казахстан-Китай": нитки "А", "В"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нитки "С"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сроком на 30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Садыра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для эксплуатации линейной</w:t>
      </w:r>
      <w:r>
        <w:br/>
      </w:r>
      <w:r>
        <w:rPr>
          <w:rFonts w:ascii="Times New Roman"/>
          <w:b/>
          <w:i w:val="false"/>
          <w:color w:val="000000"/>
        </w:rPr>
        <w:t>части магистрального газопровода "Казахстан-Китай" (ниток "А и В") по территории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13"/>
        <w:gridCol w:w="1264"/>
        <w:gridCol w:w="1264"/>
        <w:gridCol w:w="1128"/>
        <w:gridCol w:w="1128"/>
        <w:gridCol w:w="992"/>
        <w:gridCol w:w="857"/>
        <w:gridCol w:w="1129"/>
        <w:gridCol w:w="1129"/>
        <w:gridCol w:w="992"/>
        <w:gridCol w:w="857"/>
        <w:gridCol w:w="994"/>
      </w:tblGrid>
      <w:tr>
        <w:trPr>
          <w:trHeight w:val="3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сервитута,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фонд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территории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района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8,3244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273,2995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Узыната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Шардаринскому району: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298,7995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2,9401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Сарыагашскому району: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191,3145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191,3145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81,6104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81,6104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26,6278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Арыс: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118,7094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108,2382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18,84302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18,8431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83,9449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Рабат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54,1009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Казыгуртскому району: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178,95692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Толебийскому району: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Шымкент: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162,1533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88,2504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36,0287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70,3839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3,4214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26,6181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1,9996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Карамурт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17,8434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4,6617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1,9382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24,1641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Толебийского района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Сайрамскому району: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110,4484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82,6086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2,4154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25,4244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3,4176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46,1969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Рыскулов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12,6943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31,66049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15,11685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1,60884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15,2446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21,7158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2,4049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Тюлькубасскому району: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260,0618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163,0853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38,1897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6,1196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90,8569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1401,9053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1084,3917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420,5229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108,1610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11,5389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651,8148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298,7995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по установлению публичного сервитута для эксплуатации линейной</w:t>
      </w:r>
      <w:r>
        <w:br/>
      </w:r>
      <w:r>
        <w:rPr>
          <w:rFonts w:ascii="Times New Roman"/>
          <w:b/>
          <w:i w:val="false"/>
          <w:color w:val="000000"/>
        </w:rPr>
        <w:t>части магистрального газопровода "Казахстан-Китай" (нитки "С") 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358"/>
        <w:gridCol w:w="1289"/>
        <w:gridCol w:w="1"/>
        <w:gridCol w:w="1288"/>
        <w:gridCol w:w="1289"/>
        <w:gridCol w:w="1134"/>
        <w:gridCol w:w="1134"/>
        <w:gridCol w:w="979"/>
        <w:gridCol w:w="1290"/>
        <w:gridCol w:w="1290"/>
        <w:gridCol w:w="979"/>
        <w:gridCol w:w="980"/>
      </w:tblGrid>
      <w:tr>
        <w:trPr>
          <w:trHeight w:val="30" w:hRule="atLeast"/>
        </w:trPr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сервитута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фонд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территории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193,9628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6,4179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187,5449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35,0761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15,1731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16,9234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Шардаринскому району: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245,9623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207,4479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1,4854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Сарыагашскому району: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99,0544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99,0544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48,4467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5,1227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14,1071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Арыс: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67,6765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5,1227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62,5538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8,01391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8,01391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5,2677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Рабат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28,3489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Казыгуртскому району: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93,68401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16,8937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76,7903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9,8674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Толебийскому району: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Шымкент: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76,1671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37,2943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37,9868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5,8693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16,2133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0,2088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Карамурт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5,8781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Жибекжолы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14,9195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4,4893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0,5238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Толебийского района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6,4089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Сайрамскому району: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55,4154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11,3638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0,7326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Састобе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14,50075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3,37587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10,5898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15,7302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Рыскулов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6,5679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0,6976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12,2274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11,1535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7,7883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15,12091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5,32811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Тюлькубасскому району: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126,0138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82,6160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30,3078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39,9476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562,6752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60,5909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4,4992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349,2877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207,4479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