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4533" w14:textId="d414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Байдибекского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Южно-Казахстанской области от 24 июля 2017 года № 229. Зарегистрировано Департаментом юстиции Южно-Казахстанской области 4 августа 2017 года № 4178. Утратило силу постановлением акимата Байдибекского района Южно-Казахстанской области от 30 мая 2018 года № 199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Байдибекского района Южно-Казахстанской области от 30.05.2018 № 199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Байдибекского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Байдибекского района от 16 ноября 2016 года № 369 "Об установлении квоты рабочих мест для граждан изчисла молодежи, потерявшихили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лиц,состоящих на учете службы пробации" (зарегистрированный в Реестре государственной регистрации нормативных правовых актов за № 3879, опубликованный в газете "Шаян" 28 ноября 2016 года).</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Н.Айтбекова.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 акимата</w:t>
            </w:r>
            <w:r>
              <w:br/>
            </w:r>
            <w:r>
              <w:rPr>
                <w:rFonts w:ascii="Times New Roman"/>
                <w:b w:val="false"/>
                <w:i w:val="false"/>
                <w:color w:val="000000"/>
                <w:sz w:val="20"/>
              </w:rPr>
              <w:t>района Байдибек от 24 июля</w:t>
            </w:r>
            <w:r>
              <w:br/>
            </w:r>
            <w:r>
              <w:rPr>
                <w:rFonts w:ascii="Times New Roman"/>
                <w:b w:val="false"/>
                <w:i w:val="false"/>
                <w:color w:val="000000"/>
                <w:sz w:val="20"/>
              </w:rPr>
              <w:t>2017 года № 229</w:t>
            </w:r>
          </w:p>
        </w:tc>
      </w:tr>
    </w:tbl>
    <w:p>
      <w:pPr>
        <w:spacing w:after="0"/>
        <w:ind w:left="0"/>
        <w:jc w:val="left"/>
      </w:pPr>
      <w:r>
        <w:rPr>
          <w:rFonts w:ascii="Times New Roman"/>
          <w:b/>
          <w:i w:val="false"/>
          <w:color w:val="000000"/>
        </w:rPr>
        <w:t xml:space="preserve"> Перечень организаций района Байдибек для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312"/>
        <w:gridCol w:w="1621"/>
        <w:gridCol w:w="2904"/>
        <w:gridCol w:w="248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"Центральная больница района Байдибек" управления здравоохранения Южно-Казахстанской области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19" управления образования Южно-Казахстанской области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Актас" отдела образования района Байдибек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"Основная средняя школа Таскудык" отдела образования района Байдибек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района Байдибек от 24 июля</w:t>
            </w:r>
            <w:r>
              <w:br/>
            </w:r>
            <w:r>
              <w:rPr>
                <w:rFonts w:ascii="Times New Roman"/>
                <w:b w:val="false"/>
                <w:i w:val="false"/>
                <w:color w:val="000000"/>
                <w:sz w:val="20"/>
              </w:rPr>
              <w:t>2017 года № 229</w:t>
            </w:r>
          </w:p>
        </w:tc>
      </w:tr>
    </w:tbl>
    <w:p>
      <w:pPr>
        <w:spacing w:after="0"/>
        <w:ind w:left="0"/>
        <w:jc w:val="left"/>
      </w:pPr>
      <w:r>
        <w:rPr>
          <w:rFonts w:ascii="Times New Roman"/>
          <w:b/>
          <w:i w:val="false"/>
          <w:color w:val="000000"/>
        </w:rPr>
        <w:t xml:space="preserve"> Перечень организаций района Байдибекдля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874"/>
        <w:gridCol w:w="1710"/>
        <w:gridCol w:w="3063"/>
        <w:gridCol w:w="2617"/>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"Байдибекская районная поликлиника" акимат Южно-Казахстанской области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"Центральная больница района Байдибек" управления здравоохранения Южно-Казахстанской области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района Байдибек от 24 июля</w:t>
            </w:r>
            <w:r>
              <w:br/>
            </w:r>
            <w:r>
              <w:rPr>
                <w:rFonts w:ascii="Times New Roman"/>
                <w:b w:val="false"/>
                <w:i w:val="false"/>
                <w:color w:val="000000"/>
                <w:sz w:val="20"/>
              </w:rPr>
              <w:t>2017 года № 229</w:t>
            </w:r>
          </w:p>
        </w:tc>
      </w:tr>
    </w:tbl>
    <w:p>
      <w:pPr>
        <w:spacing w:after="0"/>
        <w:ind w:left="0"/>
        <w:jc w:val="left"/>
      </w:pPr>
      <w:r>
        <w:rPr>
          <w:rFonts w:ascii="Times New Roman"/>
          <w:b/>
          <w:i w:val="false"/>
          <w:color w:val="000000"/>
        </w:rPr>
        <w:t xml:space="preserve"> Перечень организаций района Байдибекдля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344"/>
        <w:gridCol w:w="1322"/>
        <w:gridCol w:w="2368"/>
        <w:gridCol w:w="4465"/>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"Байдибекская районная поликлиника" акимат Южно-Казахстанской области отдела образования района Байдибек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имени К. Спатаева" отдела образования района Байдибек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 Боген" отдела образования района Байдибек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