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457c" w14:textId="86d4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20 июня 2017 года № 16/87-VI. Зарегистрировано Департаментом юстиции Южно-Казахстанской области 11 июля 2017 года № 4140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Толебиский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награждении Почетной грамотой Толебийского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Д.Айтпаев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16/87-VІ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Почетной грамотой Толебийского района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Толебийского района разработано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Толебийского района (далее – Грамота) награждаются граждане, трудовые коллективы и организации в знак признания заслуг перед Толебийским районом, внесшие значительный вклад в его социально-экономическое развитие, добившиеся общественного признания и конкретных результатов по району в сфере производства, бизнесе, образовании, здравоохранения, науке, культуре, творчестве, спорте, обеспечении законности, охране общественного порядка, в деятельности по обеспечению и защите прав и свобод граждан, на государственной и воинской службе, в общественно-политической и благотворительной деятельности, защите окружающей среды, расширении культурных и экономических связей с другими регионами, укреплении межнационального согласия и дружбы между народами.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Грамотой вносят в Толебиский районный маслихат депутаты Толебийского районного маслихата, аким Толебийского района, руководители территориальных подразделении центральных государственных органов, действующих на территории Толебийского района, коллегиальные органы общественных и религиозных объединений Толебийского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представлению прилагается наградной лист установленного образца, в котором излагаются конкретные заслуги перед районом кандидатов к награждению Грамотой.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Предварительное рассмотрение поступивших в Толебийский районный маслихат представлений и подготовку предложений о награждении Грамотой осуществляет один из постоянных комиссий Толебийского районного маслихата.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представленная кандидатура или наградные материалы не отвечают требованиям, установленным настоящим положением, данное предложение на рассмотрение сессии не вносится.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награждении Грамотой принимается на сессии Толебийского районного маслихата.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награждении Грамотой доводится до населения района через средства массовой информации.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Повторное награждение Грамотой не производится.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Вручение Грамоты осуществляется председателем Толебийского районного маслихата или уполномоченными им лицами на сессии Толебийского районного маслихата, а также на официальных торжественных мероприятиях, проводимых в Толебийском районе.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21/115-VIII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