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d3f0" w14:textId="625d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Дом отдыха "Лениногорский" в село Лесное города Риддер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 октября 2017 года № 258, решение Восточно-Казахстанского областного маслихата от 6 октября 2017 года № 14/161-VI. Зарегистрировано Департаментом юстиции Восточно-Казахстанской области 24 октября 2017 года № 5248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решения Риддерского городского маслихата от 19 апреля 2017 года № 10/6-VІ и постановления акимата города Риддера от 11 апреля 2017 года № 332 "О переименовании села Дом отдыха "Лениногорский" в село "Лесное" и с учетом мнения населения соответствующей территории, на основании заключения областной ономастической комиссии от 28 июня 2017 года,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село Дом отдыха "Лениногорский в село Лесное города Риддер Восточно-Казахстанской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и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282"/>
      </w:tblGrid>
      <w:tr>
        <w:trPr>
          <w:trHeight w:val="30" w:hRule="atLeast"/>
        </w:trPr>
        <w:tc>
          <w:tcPr>
            <w:tcW w:w="24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94"/>
              <w:gridCol w:w="12094"/>
            </w:tblGrid>
            <w:tr>
              <w:trPr>
                <w:trHeight w:val="30" w:hRule="atLeast"/>
              </w:trPr>
              <w:tc>
                <w:tcPr>
                  <w:tcW w:w="120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</w:tblPr>
                  <w:tblGrid>
                    <w:gridCol w:w="7791"/>
                    <w:gridCol w:w="4209"/>
                  </w:tblGrid>
                  <w:tr>
                    <w:trPr>
                      <w:trHeight w:val="30" w:hRule="atLeast"/>
                    </w:trPr>
                    <w:tc>
                      <w:tcPr>
                        <w:tcW w:w="779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left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  <w:r>
                          <w:rPr>
                            <w:rFonts w:ascii="Times New Roman"/>
                            <w:b w:val="false"/>
                            <w:i/>
                            <w:color w:val="000000"/>
                            <w:sz w:val="20"/>
                          </w:rPr>
                          <w:t>Председатель</w:t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779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left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  <w:r>
                          <w:rPr>
                            <w:rFonts w:ascii="Times New Roman"/>
                            <w:b w:val="false"/>
                            <w:i/>
                            <w:color w:val="000000"/>
                            <w:sz w:val="20"/>
                          </w:rPr>
                          <w:t>сессии</w:t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4209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left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  <w:r>
                          <w:rPr>
                            <w:rFonts w:ascii="Times New Roman"/>
                            <w:b w:val="false"/>
                            <w:i/>
                            <w:color w:val="000000"/>
                            <w:sz w:val="20"/>
                          </w:rPr>
                          <w:t xml:space="preserve">А. Анчугин </w:t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  <w:tc>
                <w:tcPr>
                  <w:tcW w:w="120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</w:tblPr>
                  <w:tblGrid>
                    <w:gridCol w:w="7791"/>
                    <w:gridCol w:w="4209"/>
                  </w:tblGrid>
                  <w:tr>
                    <w:trPr>
                      <w:trHeight w:val="30" w:hRule="atLeast"/>
                    </w:trPr>
                    <w:tc>
                      <w:tcPr>
                        <w:tcW w:w="779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left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  <w:r>
                          <w:rPr>
                            <w:rFonts w:ascii="Times New Roman"/>
                            <w:b w:val="false"/>
                            <w:i/>
                            <w:color w:val="000000"/>
                            <w:sz w:val="20"/>
                          </w:rPr>
                          <w:t>Аким</w:t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779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left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  <w:r>
                          <w:rPr>
                            <w:rFonts w:ascii="Times New Roman"/>
                            <w:b w:val="false"/>
                            <w:i/>
                            <w:color w:val="000000"/>
                            <w:sz w:val="20"/>
                          </w:rPr>
                          <w:t>области</w:t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4209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left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  <w:r>
                          <w:rPr>
                            <w:rFonts w:ascii="Times New Roman"/>
                            <w:b w:val="false"/>
                            <w:i/>
                            <w:color w:val="000000"/>
                            <w:sz w:val="20"/>
                          </w:rPr>
                          <w:t>Д. Ахметов</w:t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  <w:tr>
              <w:trPr>
                <w:trHeight w:val="30" w:hRule="atLeast"/>
              </w:trPr>
              <w:tc>
                <w:tcPr>
                  <w:tcW w:w="120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</w:tblPr>
                  <w:tblGrid>
                    <w:gridCol w:w="7791"/>
                    <w:gridCol w:w="4209"/>
                  </w:tblGrid>
                  <w:tr>
                    <w:trPr>
                      <w:trHeight w:val="30" w:hRule="atLeast"/>
                    </w:trPr>
                    <w:tc>
                      <w:tcPr>
                        <w:tcW w:w="779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left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  <w:r>
                          <w:rPr>
                            <w:rFonts w:ascii="Times New Roman"/>
                            <w:b w:val="false"/>
                            <w:i/>
                            <w:color w:val="000000"/>
                            <w:sz w:val="20"/>
                          </w:rPr>
                          <w:t>Секретарь областного</w:t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779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left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  <w:r>
                          <w:rPr>
                            <w:rFonts w:ascii="Times New Roman"/>
                            <w:b w:val="false"/>
                            <w:i/>
                            <w:color w:val="000000"/>
                            <w:sz w:val="20"/>
                          </w:rPr>
                          <w:t>маслихата</w:t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4209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left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  <w:r>
                          <w:rPr>
                            <w:rFonts w:ascii="Times New Roman"/>
                            <w:b w:val="false"/>
                            <w:i/>
                            <w:color w:val="000000"/>
                            <w:sz w:val="20"/>
                          </w:rPr>
                          <w:t>В. Головатюк</w:t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  <w:tc>
                <w:tcPr>
                  <w:tcW w:w="120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</w:tblPr>
                  <w:tblGrid>
                    <w:gridCol w:w="120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0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left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