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9ed89" w14:textId="749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2016 года № 13/5-VI "О бюджете города Усть-Каменогорска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6 декабря 2017 года № 24/2-VI. Зарегистрировано Департаментом юстиции Восточно-Казахстанской области 12 декабря 2017 года № 5335.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5293), Усть-Каменогорский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2017-2019 годы" от 23 декабря 2016 года № 13/5-VI (зарегистрировано в Реестре государственной регистрации нормативных правовых актов за номером 4797, опубликовано в Эталонном контрольном банке нормативных правовых актов Республики Казахстан 16 января 2017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39 784 147,5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20 753 746,8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329 516,5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1 225 620,0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17 475 264,2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43 078 977,0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1 864 279,9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2 016 396,0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152 116,1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-1 313,0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- 5 157 796,4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5 157 796,4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2017 год в сумме 74 153,2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 решение вводится в действие с 1 января 2017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     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39 784 147,5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20 753 746,8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7 716 082,8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7 716 082,8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4 801 040,8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4 801 040,8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4 877 740,4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2 912 900,7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682 793,7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1 281 700,0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1 172 747,8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713 289,8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2 090 771,0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2 090 771,0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329 516,5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223 082,5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98 094,0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1 225 620,0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967 051,0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217 159,0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41 410,0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17 475 264,2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43 078 977,0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1 900 697,9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25 354,1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311 591,2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53 101,1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51 315,9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72 940,0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1 344 521,8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21 887,3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13 973 264,3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13 243 601,4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7 824 372,1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719 951,2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1 462 451,1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160 625,1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569 037,8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569 037,8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1 732 415,9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1 658 982,9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247 242,5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73 433,0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16 390 440,9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3 006 013,1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431 391,4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929 383,2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1 222 167,6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191 465,6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13 303 438,8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7 185 304,5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6 115 874,5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811 233,7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430 026,7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141 727,1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154 479,9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31 534,4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225 811,3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166 872,8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117 281,8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64 618,8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30 838,5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40 591,5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107 945,2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48 109,5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59 835,7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5 628 593,0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5 628 593,0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2 248 195,6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1 879 498,1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1 500 899,3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2 104 597,2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32 198,6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1 864 279,9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2 016 396,0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-5 157 796,4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5 157 796,4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