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05ea" w14:textId="b0c0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23 декабря 2016 года № 13/7-VI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26 декабря 2017 года № 25/11-VI. Зарегистрировано Департаментом юстиции Восточно-Казахстанской области 17 января 2018 года № 5432. Утратило силу - решением Усть-Каменогорского городского маслихата Восточно-Казахстанской области от 17 сентября 2021 года № 10/8-VII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17.09.2021 № 10/8-VII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Усть-Каменогорский городской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23 декабря 2016 года № 13/7-VI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номером 4841, опубликовано 1 февраля 2017 года в Эталонном контрольном банке нормативных правовых актов Республики Казахстан в электронном виде)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Усть-Каменогорский городской маслихат РЕШИЛ:".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Коротин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