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0c2" w14:textId="ca38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Шульбинск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22/136-VI. Зарегистрировано Департаментом юстиции Восточно-Казахстанской области 10 января 2018 года № 5404. Утратило силу решением маслихата города Семей Восточно-Казахстанской области от 29 декабря 2018 года № 33/218-VI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42 529,6 тысяч тенге: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7 486,5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9 089,3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25 953,8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26/163-VI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17 224,0 тысяч тенге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