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5b42" w14:textId="f605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2017 года № 18/6-VI. Зарегистрировано Департаментом юстиции Восточно-Казахстанской области 8 января 2018 года № 5395. Утратило силу - решением Риддерского городского маслихата Восточно-Казахстанской области от 28 сентября 2021 года № 7/10-VII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28.09.2021 № 7/10-VII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решения было приостановлено до 01.01.2021 решением Риддерского городского маслихата Восточно-Казахстанской области от 21 июля 2020 года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Риддера.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Риддера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города Риддера,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Риддера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города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города на осуществление функций в сфере управления коммунальным имуществом.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