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9f14" w14:textId="dbd9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Карауылского сельского округа Абайского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29 декабря 2017 года № 20/2-VI. Зарегистрировано Департаментом юстиции Восточно-Казахстанской области 15 января 2018 года № 5426. Утратило силу решением Абайского районного маслихата Восточно-Казахстанской области от 1 марта 2019 года № 32/3-VI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01.03.2019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 от 4 декабря 2008 года, 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Абайского районного маслихата от 22 декабря 2017 года № 19/3-VI "О бюджете Абайского района на 2018-2020 годы" (зарегистрировано в Реестре государственной регистрации нормативных правовых актов  за  № 5369),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Карауылского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52 419,1 тысяч тенге, в том числе: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18 246,0 тысяч тенге;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34 173,1 тысяч тенге;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52 419,1 тысяч тенге, в том числе: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Абайского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29/2-VI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Абайского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54771,0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