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f363" w14:textId="067f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района Алтай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ноября 2017 года № 23/6-VI. Зарегистрировано Департаментом юстиции Восточно-Казахстанской области 15 декабря 2017 года № 5339. Утратило силу - решением маслихата района Алтай Восточно-Казахстанской области от 21 октября 2021 года № 8/4-VII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21.10.2021 № 8/4-VII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Зыряновского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 поступившими в коммунальную собственность района Алтай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Алтай ВосточноКазахстанской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района Алтай,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района Алтай (далее – отходы).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района Алтай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