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5e0e" w14:textId="77b5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35/284-V от 21 декабря 2015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июня 2017 года № 12/104-VI. Зарегистрировано Департаментом юстиции Восточно-Казахстанской области 17 июля 2017 года № 5123. Утратило силу - решением Катон-Карагайского районного маслихата Восточно-Казахстанской области от 19 октября 2018 года № 21/188-VI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21/188-VI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35/284-V от 21 декабря 2015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4362, опубликовано в газете "Луч" от 26 февраля 2016 года № 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специалистам государственных организаций социального обеспечения, образования, культуры, спорта и ветеринарии представляется в размере 18000 (восемнадцать тысяч ) тенге.".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Шаухин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