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b7a5" w14:textId="12cb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№ 35/284-V от 21 декабря 2015 года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2017 года № 15/137-VI. Зарегистрировано Департаментом юстиции Восточно-Казахстанской области 8 января 2018 года № 5390. Утратило силу - решением Катон-Карагайского районного маслихата Восточно-Казахстанской области от 19 октября 2018 года № 21/188-VI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21/188-VI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35/284-V от 21 декабря 2015 года 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района" (зарегистрировано в Реестре государственной регистрации нормативных правовых актов за номером 4362, опубликовано в газете "Луч" от 26 февраля 2016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специалистам государственных организаций  социального обеспечения, образования, культуры, спорта и ветеринарии представляется в размере 21600 (двадцать одна тысяча шестьсот) тенге.".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