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9ed1" w14:textId="c1e9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28 марта 2017 года № 10-5/5. Зарегистрировано Департаментом юстиции Восточно-Казахстанской области 10 апреля 2017 года № 4944. Утратило силу решением Кокпектинского районного маслихата Восточно-Казахстанской области от 3 июля 2020 года № 48-5/3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27 мая 2014 года № 24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3372, опубликовано в газете "Жұлдыз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Новая жизнь" от 22 июня 2014 года № 51, от 29 июня 2014 года № 53)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занятости, социальных программ и регистрации актов гражданского состояния Копектинского района", финансируемое за счет местного бюджета, осуществляющее оказание социальной помощи;";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Уполномоченная организация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Кокпектинское районное отделение Департамента "Межведомственный расчетный центр социальных выплат"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 некоммерческого акционерного общества "Государственная корпорация "Правительство для граждан" по Восточно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Казахстанской области;";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лица, которые болеют активной формой туберкулеза и находятся на амбулаторном лечении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в размере 6 месячных расчетных показателей без учета дохода.".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