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d393" w14:textId="99dd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суда, поступившими в коммунальную собственность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4 декабря 2017 года № 133. Зарегистрировано Департаментом юстиции Восточно-Казахстанской области 12 декабря 2017 года № 5332. Приостановлено действие до 1 января 2021 года решением Уланского районного маслихата Восточно-Казахстанской области от 17 июня 2020 года № 386. Утратило силу - решением Уланского районного маслихата Восточно-Казахстанской области от 21 февраля 2022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21.02.2022 № 133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Приостановлено действие до 01.01.2021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Восточно-Казахстанской области от 17.06.2020 № 386.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суда, поступившими в коммунальную собственность Уланского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Кучерин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Сыдыков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от "04" декабря 2017 года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суда, поступившими в коммунальную собственность Уланского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правила управления бесхозяйными отходами, признанными решением суда, поступившими в коммунальную собственность Уланского района,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 отходами, признанными решением суда, поступившими в коммунальную собственность Уланского района (далее – отходы).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– это деятельность по оценке, учету, дальнейшему использованию, реализации, утилизации и удалению отходов.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– Комиссия).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и финансируемый из местного бюджета уполномоченный акиматом района на осуществление функций в сфере управления коммунальным имуществом.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суда,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 по безопасной утилизации и удалению невостребованных отходов осуществляется местным исполнительным органом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