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2270" w14:textId="ae52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2016 года № 10-95/VI "О бюджете Урджарского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24 июля 2017 года № 16-158/VI. Зарегистрировано Департаментом юстиции Восточно-Казахстанской области 26 июля 2017 года № 5136. Утратило силу решением Урджарского районного маслихата Восточно-Казахстанской области от 11 ноября 2021 года № 10-137/VII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10-137/VII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12/123-VI от 12 июля 2017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5128,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2016 года № 10-95/VI "О бюджете Урджарского района на 2017-2019 годы" (зарегистрировано в Реестре государственной регистрации нормативных правовых актов за номером 4801, опубликовано в Эталонном контрольном банке нормативных правовых актов Республики Казахстан в электронном виде 18 января 2017 года, газете "Пульс времени/Уақыт тынысы" от 23 января 2017 года в номере 9-10) следующие изменения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9 771 371,6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1 153 328,0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12 432,5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47 792,0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8 557 819,1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9 800 381,1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15 023,0 тысяч тенге, в том числе: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30 716,0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15 693,0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     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- 44 032,5 тысяч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44 032,5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Тлеуберлин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№16-158/VI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№10-95/VI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9 771 371,6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 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