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9372" w14:textId="fa19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22 декабря 2016 года № 10-95/VI "О бюджете Урджарского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22 декабря 2017 года № 22-218/VI. Зарегистрировано Департаментом юстиции Восточно-Казахстанской области 26 декабря 2017 года № 5352. Утратило силу решением Урджарского районного маслихата Восточно-Казахстанской области от 11 ноября 2021 года № 10-137/VII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10-137/VII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принятия).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 Бюджетного кодекса Республики Казахстан 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2016 года № 10-95/VI "О бюджете Урджарского района на 2017-2019 годы" (зарегистрировано в Реестре государственной регистрации нормативных правовых актов за номером 4801, опубликовано в Эталонном контрольном банке нормативных правовых актов Республики Казахстан в электронном виде 18 января 2017 года, газете "Пульс времени/Уақыт тынысы" от 23 января 2017 года в  номере 9-10) следующие изменения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 редакции: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2017-2019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9 814 920,2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1 138  952,2 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13 255,8 тысяч тенге;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47 792,0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8 614 920,2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9 843 929,7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15 023,0 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30 716,0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15 693,0 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- 44 032,5 тысяч тенге;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44 032,5 тысяч тенге.".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22-218/VI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10-95/VI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9 814 920,2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1 138 952,2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513 195,8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513 195,8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8 614 920,2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8 614 920,2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9 843 929,7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5 216 112,5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4 555 889,1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1 924 763,4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 в рамках Программы "Развитие регионов"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-44 032,5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