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009e" w14:textId="b8d0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30 января 2015 года № 25/2-V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28 марта 2017 года № 11/5-VI. Зарегистрировано Департаментом юстиции Восточно-Казахстанской области 28 апреля 2017 года № 4994. Утратило силу - решением Шемонаихинского районного маслихата Восточно-Казахстанской области от 25 октября 2018 года № 29/7-VI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Шемонаихинского районного маслихата Восточно-Казахстанской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29/7-VI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76 "О внесении изменений в постановления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26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30 января 2015 года № 25/2-V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3693, опубликовано в газете "Уба-Информ" от 4 марта 2015 года № 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жилищной помощи малообеспеченным семьям (гражданам)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определяют размер и порядок оказания жилищной помощи малообеспеченным семьям (гражданам).";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     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удостоверяющий личность заявителя (представляется для идентификации личности услугополучателя);";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     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адресную справку либо справку сельских акимов, подтверждающую регистрацию по постоянному месту жительства заявителя;";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исключить.".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