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87d5" w14:textId="fd087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30 марта 2015 года № 236 "Об утверждении Правил разработки и выполнения государственного задания"</w:t>
      </w:r>
    </w:p>
    <w:p>
      <w:pPr>
        <w:spacing w:after="0"/>
        <w:ind w:left="0"/>
        <w:jc w:val="both"/>
      </w:pPr>
      <w:r>
        <w:rPr>
          <w:rFonts w:ascii="Times New Roman"/>
          <w:b w:val="false"/>
          <w:i w:val="false"/>
          <w:color w:val="000000"/>
          <w:sz w:val="28"/>
        </w:rPr>
        <w:t>Приказ Министра финансов Республики Казахстан от 25 января 2018 года № 60. Зарегистрирован в Министерстве юстиции Республики Казахстан 8 февраля 2018 года № 16326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марта 2015 года № 236 "Об утверждении Правил разработки и выполнения государственного задания" (зарегистрирован в Реестре государственной регистрации нормативных правовых актов за № 10839, опубликован 15 июля 2015 года в информационно-правовой системе "Әділет") следующие изменения: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 выполнения государственного задания,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xml:space="preserve">
      "4. Администратор республиканских бюджетных программ при разработке республиканского бюджета вместе с бюджетной заявкой, проектами бюджетных программ, проектами стратегических планов или проектами изменений и дополнений в стратегические планы представляет в центральный уполномоченный орган по бюджетному планированию предложение на оказание государственных услуг или реализацию бюджетных инвестиционных проектов в форме государственного задания с соблюдением требований,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41 Кодекса.";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"8. Центральный уполномоченный орган по бюджетному планированию на основании закона о республиканском бюджете и с учетом предложений Республиканской бюджетной комиссии формирует перечень государственных заданий на плановый период с указанием администраторов республиканских бюджетных программ и юридических лиц, ответственных за выполнение государственных заданий (далее – перечень государственных заданий).</w:t>
      </w:r>
    </w:p>
    <w:bookmarkEnd w:id="5"/>
    <w:bookmarkStart w:name="z11" w:id="6"/>
    <w:p>
      <w:pPr>
        <w:spacing w:after="0"/>
        <w:ind w:left="0"/>
        <w:jc w:val="both"/>
      </w:pPr>
      <w:r>
        <w:rPr>
          <w:rFonts w:ascii="Times New Roman"/>
          <w:b w:val="false"/>
          <w:i w:val="false"/>
          <w:color w:val="000000"/>
          <w:sz w:val="28"/>
        </w:rPr>
        <w:t>
      Перечень государственных заданий содержит:</w:t>
      </w:r>
    </w:p>
    <w:bookmarkEnd w:id="6"/>
    <w:bookmarkStart w:name="z12" w:id="7"/>
    <w:p>
      <w:pPr>
        <w:spacing w:after="0"/>
        <w:ind w:left="0"/>
        <w:jc w:val="both"/>
      </w:pPr>
      <w:r>
        <w:rPr>
          <w:rFonts w:ascii="Times New Roman"/>
          <w:b w:val="false"/>
          <w:i w:val="false"/>
          <w:color w:val="000000"/>
          <w:sz w:val="28"/>
        </w:rPr>
        <w:t>
      1) наименование государственной услуги или бюджетного инвестиционного проекта, осуществляемых в форме выполнения государственного задания;</w:t>
      </w:r>
    </w:p>
    <w:bookmarkEnd w:id="7"/>
    <w:bookmarkStart w:name="z13" w:id="8"/>
    <w:p>
      <w:pPr>
        <w:spacing w:after="0"/>
        <w:ind w:left="0"/>
        <w:jc w:val="both"/>
      </w:pPr>
      <w:r>
        <w:rPr>
          <w:rFonts w:ascii="Times New Roman"/>
          <w:b w:val="false"/>
          <w:i w:val="false"/>
          <w:color w:val="000000"/>
          <w:sz w:val="28"/>
        </w:rPr>
        <w:t>
      2) краткое описание государственной услуги или бюджетного инвестиционного проекта;</w:t>
      </w:r>
    </w:p>
    <w:bookmarkEnd w:id="8"/>
    <w:bookmarkStart w:name="z14" w:id="9"/>
    <w:p>
      <w:pPr>
        <w:spacing w:after="0"/>
        <w:ind w:left="0"/>
        <w:jc w:val="both"/>
      </w:pPr>
      <w:r>
        <w:rPr>
          <w:rFonts w:ascii="Times New Roman"/>
          <w:b w:val="false"/>
          <w:i w:val="false"/>
          <w:color w:val="000000"/>
          <w:sz w:val="28"/>
        </w:rPr>
        <w:t>
      3) наименование администратора республиканской бюджетной программы и юридического лица, ответственных за выполнение государственного задания;</w:t>
      </w:r>
    </w:p>
    <w:bookmarkEnd w:id="9"/>
    <w:bookmarkStart w:name="z15" w:id="10"/>
    <w:p>
      <w:pPr>
        <w:spacing w:after="0"/>
        <w:ind w:left="0"/>
        <w:jc w:val="both"/>
      </w:pPr>
      <w:r>
        <w:rPr>
          <w:rFonts w:ascii="Times New Roman"/>
          <w:b w:val="false"/>
          <w:i w:val="false"/>
          <w:color w:val="000000"/>
          <w:sz w:val="28"/>
        </w:rPr>
        <w:t>
      4) наименование республиканской бюджетной программы с указанием кода Единой бюджетной классификации, в рамках которой выполняется государственное задание;</w:t>
      </w:r>
    </w:p>
    <w:bookmarkEnd w:id="10"/>
    <w:bookmarkStart w:name="z16" w:id="11"/>
    <w:p>
      <w:pPr>
        <w:spacing w:after="0"/>
        <w:ind w:left="0"/>
        <w:jc w:val="both"/>
      </w:pPr>
      <w:r>
        <w:rPr>
          <w:rFonts w:ascii="Times New Roman"/>
          <w:b w:val="false"/>
          <w:i w:val="false"/>
          <w:color w:val="000000"/>
          <w:sz w:val="28"/>
        </w:rPr>
        <w:t>
      5) суммы бюджетных средств на плановый период, необходимых на выполнение государственного задания.</w:t>
      </w:r>
    </w:p>
    <w:bookmarkEnd w:id="11"/>
    <w:bookmarkStart w:name="z17" w:id="12"/>
    <w:p>
      <w:pPr>
        <w:spacing w:after="0"/>
        <w:ind w:left="0"/>
        <w:jc w:val="both"/>
      </w:pPr>
      <w:r>
        <w:rPr>
          <w:rFonts w:ascii="Times New Roman"/>
          <w:b w:val="false"/>
          <w:i w:val="false"/>
          <w:color w:val="000000"/>
          <w:sz w:val="28"/>
        </w:rPr>
        <w:t>
      Описание государственной услуги или бюджетного инвестиционного проекта излагается кратко и ясно и отражает суть государственной услуги или бюджетного инвестиционного проекта.";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"10. Выполнение государственного задания осуществляется в рамках реализации утвержденных республиканских трехлетних бюджетных программ путем заключения гражданско-правовой сделки между администратором республиканских бюджетных программ и исполнителем государственного задания с указанием в нем показателей результатов (далее – договор).";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xml:space="preserve">
      "13.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41 Кодекса юридическое лицо с участием государства в уставном капитале или организация входящая в группу Фонда национального благосостояния, или Национальная палата предпринимателей Республики Казахстан или ее организация, определяемая Правительством Республики Казахстан, или Национальный олимпийский комитет Республики Казахстан, или автономный кластерный фонд, или автономная организация образования или ее организация, определяемая Правительством Республики Казахстан, ответственное за выполнение государственного задания, (далее – юридическое лицо, ответственное за выполнение государственного задания) представляет администратору республиканской бюджетной программы, в рамках которой выполняется государственное задание, отчет о ходе его выполнения в сроки, установленные договором, и о достижении прямых и конечных результатов по выполняемому государственному заданию.";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23" w:id="15"/>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5"/>
    <w:bookmarkStart w:name="z24" w:id="1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
    <w:bookmarkStart w:name="z25" w:id="1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w:t>
      </w:r>
    </w:p>
    <w:bookmarkEnd w:id="17"/>
    <w:bookmarkStart w:name="z26" w:id="18"/>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8"/>
    <w:bookmarkStart w:name="z27" w:id="1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9"/>
    <w:bookmarkStart w:name="z28" w:id="20"/>
    <w:p>
      <w:pPr>
        <w:spacing w:after="0"/>
        <w:ind w:left="0"/>
        <w:jc w:val="both"/>
      </w:pPr>
      <w:r>
        <w:rPr>
          <w:rFonts w:ascii="Times New Roman"/>
          <w:b w:val="false"/>
          <w:i w:val="false"/>
          <w:color w:val="000000"/>
          <w:sz w:val="28"/>
        </w:rPr>
        <w:t xml:space="preserve">
      3. Настоящий приказ вводится в действие после дня его государственной регистрации. </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приказу Министра финансов </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2018 года № 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разработки и выполнения </w:t>
            </w:r>
            <w:r>
              <w:br/>
            </w:r>
            <w:r>
              <w:rPr>
                <w:rFonts w:ascii="Times New Roman"/>
                <w:b w:val="false"/>
                <w:i w:val="false"/>
                <w:color w:val="000000"/>
                <w:sz w:val="20"/>
              </w:rPr>
              <w:t>государственного задания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 w:id="21"/>
    <w:p>
      <w:pPr>
        <w:spacing w:after="0"/>
        <w:ind w:left="0"/>
        <w:jc w:val="left"/>
      </w:pPr>
      <w:r>
        <w:rPr>
          <w:rFonts w:ascii="Times New Roman"/>
          <w:b/>
          <w:i w:val="false"/>
          <w:color w:val="000000"/>
        </w:rPr>
        <w:t xml:space="preserve"> Предложение</w:t>
      </w:r>
      <w:r>
        <w:br/>
      </w:r>
      <w:r>
        <w:rPr>
          <w:rFonts w:ascii="Times New Roman"/>
          <w:b/>
          <w:i w:val="false"/>
          <w:color w:val="000000"/>
        </w:rPr>
        <w:t>на оказание государственных услуг или реализацию бюджетных инвестиционных проектов в форме государственного задания ________________________________________________________________</w:t>
      </w:r>
    </w:p>
    <w:bookmarkEnd w:id="21"/>
    <w:bookmarkStart w:name="z34" w:id="22"/>
    <w:p>
      <w:pPr>
        <w:spacing w:after="0"/>
        <w:ind w:left="0"/>
        <w:jc w:val="left"/>
      </w:pPr>
      <w:r>
        <w:rPr>
          <w:rFonts w:ascii="Times New Roman"/>
          <w:b/>
          <w:i w:val="false"/>
          <w:color w:val="000000"/>
        </w:rPr>
        <w:t xml:space="preserve"> (наименование администратора республиканских бюджетных программ)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5"/>
        <w:gridCol w:w="2489"/>
        <w:gridCol w:w="2489"/>
        <w:gridCol w:w="5257"/>
      </w:tblGrid>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w:t>
            </w:r>
          </w:p>
          <w:bookmarkEnd w:id="23"/>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государственной</w:t>
            </w:r>
            <w:r>
              <w:br/>
            </w:r>
            <w:r>
              <w:rPr>
                <w:rFonts w:ascii="Times New Roman"/>
                <w:b w:val="false"/>
                <w:i w:val="false"/>
                <w:color w:val="000000"/>
                <w:sz w:val="20"/>
              </w:rPr>
              <w:t>
услуги или бюджетного</w:t>
            </w:r>
            <w:r>
              <w:br/>
            </w:r>
            <w:r>
              <w:rPr>
                <w:rFonts w:ascii="Times New Roman"/>
                <w:b w:val="false"/>
                <w:i w:val="false"/>
                <w:color w:val="000000"/>
                <w:sz w:val="20"/>
              </w:rPr>
              <w:t>
инвестиционного проекта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w:t>
            </w:r>
            <w:r>
              <w:br/>
            </w:r>
            <w:r>
              <w:rPr>
                <w:rFonts w:ascii="Times New Roman"/>
                <w:b w:val="false"/>
                <w:i w:val="false"/>
                <w:color w:val="000000"/>
                <w:sz w:val="20"/>
              </w:rPr>
              <w:t>
услуги или бюджетного</w:t>
            </w:r>
            <w:r>
              <w:br/>
            </w:r>
            <w:r>
              <w:rPr>
                <w:rFonts w:ascii="Times New Roman"/>
                <w:b w:val="false"/>
                <w:i w:val="false"/>
                <w:color w:val="000000"/>
                <w:sz w:val="20"/>
              </w:rPr>
              <w:t>
инвестиционного проекта</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w:t>
            </w:r>
            <w:r>
              <w:br/>
            </w:r>
            <w:r>
              <w:rPr>
                <w:rFonts w:ascii="Times New Roman"/>
                <w:b w:val="false"/>
                <w:i w:val="false"/>
                <w:color w:val="000000"/>
                <w:sz w:val="20"/>
              </w:rPr>
              <w:t>
лица, ответственного за выполнение государственного задания</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0"/>
              <w:ind w:left="0"/>
              <w:jc w:val="both"/>
            </w:pPr>
            <w:r>
              <w:rPr>
                <w:rFonts w:ascii="Times New Roman"/>
                <w:b/>
                <w:i w:val="false"/>
                <w:color w:val="000000"/>
              </w:rPr>
              <w:t xml:space="preserve"> 1</w:t>
            </w:r>
          </w:p>
          <w:bookmarkEnd w:id="24"/>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bl>
    <w:bookmarkStart w:name="z37" w:id="25"/>
    <w:p>
      <w:pPr>
        <w:spacing w:after="0"/>
        <w:ind w:left="0"/>
        <w:jc w:val="both"/>
      </w:pPr>
      <w:r>
        <w:rPr>
          <w:rFonts w:ascii="Times New Roman"/>
          <w:b w:val="false"/>
          <w:i w:val="false"/>
          <w:color w:val="000000"/>
          <w:sz w:val="28"/>
        </w:rPr>
        <w:t>
      продолжение таблицы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1711"/>
        <w:gridCol w:w="2159"/>
        <w:gridCol w:w="2159"/>
        <w:gridCol w:w="811"/>
        <w:gridCol w:w="3295"/>
      </w:tblGrid>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Наименование республиканской</w:t>
            </w:r>
            <w:r>
              <w:br/>
            </w:r>
            <w:r>
              <w:rPr>
                <w:rFonts w:ascii="Times New Roman"/>
                <w:b w:val="false"/>
                <w:i w:val="false"/>
                <w:color w:val="000000"/>
                <w:sz w:val="20"/>
              </w:rPr>
              <w:t>
</w:t>
            </w:r>
            <w:r>
              <w:rPr>
                <w:rFonts w:ascii="Times New Roman"/>
                <w:b w:val="false"/>
                <w:i w:val="false"/>
                <w:color w:val="000000"/>
                <w:sz w:val="20"/>
              </w:rPr>
              <w:t>бюджетной программы, в рамках которой предлагается выполнение государственного</w:t>
            </w:r>
            <w:r>
              <w:br/>
            </w:r>
            <w:r>
              <w:rPr>
                <w:rFonts w:ascii="Times New Roman"/>
                <w:b w:val="false"/>
                <w:i w:val="false"/>
                <w:color w:val="000000"/>
                <w:sz w:val="20"/>
              </w:rPr>
              <w:t>
задания</w:t>
            </w:r>
          </w:p>
          <w:bookmarkEnd w:id="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на плановый период, планируемая на выполнение государственного задания</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Срок выполнения государственного</w:t>
            </w:r>
            <w:r>
              <w:br/>
            </w:r>
            <w:r>
              <w:rPr>
                <w:rFonts w:ascii="Times New Roman"/>
                <w:b w:val="false"/>
                <w:i w:val="false"/>
                <w:color w:val="000000"/>
                <w:sz w:val="20"/>
              </w:rPr>
              <w:t>
задания</w:t>
            </w:r>
          </w:p>
          <w:bookmarkEnd w:id="27"/>
        </w:tc>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для оказания государственной услуги или реализации бюджетного инвестиционного проекта в форме государственного задания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___год</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____год</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0"/>
              <w:ind w:left="0"/>
              <w:jc w:val="both"/>
            </w:pPr>
            <w:r>
              <w:rPr>
                <w:rFonts w:ascii="Times New Roman"/>
                <w:b/>
                <w:i w:val="false"/>
                <w:color w:val="000000"/>
              </w:rPr>
              <w:t xml:space="preserve"> 5</w:t>
            </w:r>
          </w:p>
          <w:bookmarkEnd w:id="28"/>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