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782b" w14:textId="124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государственных доходов и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108. Зарегистрирован в Министерстве юстиции Республики Казахстан 15 февраля 2018 года № 16367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542 Кодекса Республики Казахстан от 26 декабря 2017 года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государственных доходов и уполномоченных экономических операторов.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органов государственных доходов и уполномоченных экономических операторов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органов государственных доходов и уполномоченных экономических операторов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542 Кодекса Республики Казахстан от 26 декабря 2017 года "О таможенном регулировании в Республике Казахстан" (далее – Кодекс) и определяют порядок взаимодействия органов государственных доходов и уполномоченных экономических операторов (далее – Оператор) по вопросам специальных упрощений.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взаимодействия между органом государственных доходов и уполномоченным экономическим оператором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при совершении таможенных операций с применением предоставленных ему при включении в реестр уполномоченных экономических операторов (далее - Реестр) специальных упрощений взаимодействует с органами государственных доходов, в которых согласно Свидетельству о включении в Реестр уполномоченных экономических операторов (далее - Свидетельство)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могут производиться таможенные операции с применением специальных упрощений.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Оператор, осуществляющий свою деятельность по Свидетельству первого и третьего типов после получения информации о включении в Реестр не позднее, чем за 10 (десять) рабочих дней до совершения таможенных операций направляет в Комитет государственных доходов Министерства финансов Республики Казахстан (далее – уполномоченный орган) следующие сведения: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должностных лиц, уполномоченных осуществлять взаимодействие, из числа руководителей и находящихся в его штате лиц, ответственных за совершение таможенных операций с применением специальных упрощений, с указанием для каждого должностного лица фамилии, имени, отчества (если оно указано в документе, удостоверяющем личность), занимаемой должности, контактного телефона, адреса электронной почты;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средств идентификации, налагаемых Оператором на грузовые помещения (отсеки) транспортных средств или их части, с приложением документов с характеристиками средств идентификации;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транспортных средствах Оператора, осуществляющего перевозку (являющегося перевозчиком).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Оператор, осуществляющий свою деятельность по Свидетельству второго и третьего типов после получения информации о включении в Реестр не позднее, чем за 10 (десять) рабочих дней до совершения таможенных операций направляет в уполномоченный орган следующие сведения: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разрешительном порядке доступа работников и лиц, ответственных за совершение таможенных операций, на участок территории (площадки, помещения), имеющий статус зоны таможенного контроля;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применяемых средствах идентификации;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средств идентификации, налагаемых Оператором на грузовые помещения (отсеки) транспортных средств или их части, с приложением документов с характеристиками средств идентификации;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работников, в должностные обязанности которых входят организация и (или) совершение таможенных операций;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должностных лиц, уполномоченных осуществлять взаимодействие, из числа руководителей и находящихся в его штате лиц, ответственных за совершение таможенных операций с применением специальных упрощений, с указанием для каждого должностного лица фамилии, имени, отчества (если оно указано в документе, удостоверяющем личность), занимаемой должности, контактного телефона, адреса электронной почты.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применения специальных упрощений, предоставляемые Оператору в зависимости от типа Свидетельства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том числе в случае возникновения нештатных ситуаций, орган государственных доходов определяет должностных лиц, уполномоченных осуществлять взаимодействие, и формирует их список должностных лиц с указанием фамилии, имени, отчества (если оно указано в документе, удостоверяющем личность), занимаемой должности, контактного телефона, адреса электронной почты и направляет данный список в уполномоченный орган в течение 5 (пяти) рабочих дней с момента получения информации о включении в Реестр Оператора.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3 (трех) рабочих дней с момента получения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направляет Оператору сводный список должностных лиц, уполномоченных осуществлять взаимодействие.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в течение 3 (трех) рабочих дней с момента получения информации о включении в Реестр Оператора доводит списки лиц Оператора, уполномоченных осуществлять взаимодействие, до сведения сотрудников, осуществляющих таможенное декларирование.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списки уполномоченных лиц при необходимости вносятся изменения и дополнения, которые незамедлительно доводятся участником взаимодействия, инициировавшим такие изменения, до сведения другого участника.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прибытия и размещения транспортных средств, перевозящих товары, находящихся под таможенным контролем, и в целях применения специального упрощения, предусматривающего проведение таможенных операций, связанных с выпуском товаров, находящихся в помещениях, на открытых площадках и иных территориях Оператора, включая завершение таможенной процедуры таможенного транзита, Оператор выделяет и обозначает специальными обозначениями "Зона таможенного контроля" участок территории (площадки, помещения), который имеет статус зоны таможенного контроля. При этом Оператор обеспечивает разрешительный порядок доступа работников и иных лиц на участок территории (площадки, помещения), имеющий статус зоны таможенного контроля.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Взаимодействие Оператора и органа государственных доходов по прибытии транспортного средства при доставке товаров в зону таможенного контроля, созданную на участках территории (площадки, помещения) Оператора,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транспортных средствах Оператора наносится опознавательный знак "АЕО", представляющий собой надпись белыми буквами "АЕО" на синем фоне (буквы: высота – 200 мм; толщина штриха буквы – 20 мм),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"Об утверждении опознавательного знака транспортного средства международной перевозки уполномоченного экономического оператора" от 18 января 2018 № 42 (зарегистрированный в Реестре государственной регистрации нормативных правовых актов за № 16304).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Снятие средств идентификации, наложение на грузовые отделения транспортных средств и осуществление выгрузки товаров производится Оператором. Вскрытие грузовых отделений транспортных средств и снятие средств идентификации фиксируется в соответствующем журнале снятия средств идентификации.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совершения таможенных операций, связанных с прибытием товаров на таможенную территорию Евразийского экономического союза, убытием товаров с таможенной территории Евразийского экономического союза, таможенным декларированием и выпуском товаров в первоочередном порядке в органе государственных доходов предусматривается отдельное место (окно).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назначения таможенного контроля в форме таможенного осмотра или таможенного досмотра органом государственных доходов таможенный контроль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первоочередном порядке.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в случае неиспользования специальных упрощений при совершении таможенных операций уведомляет орган государственных доходов в письменной или электронной форме.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Оператора от применения специальных упрощений таможенные операции с товарами, декларантом которых он является, совершаются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государственных доходов не отказывают Оператору в применении специальных упрощений, предоставленные при включении в Реестр, при соблюдении условий и требования к их применению,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применении специального упрощения выпуск товаров до подачи декларации на товары осуществляется Оператором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этом Оператор включает в заявление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сведения, необходимые для принятия решения о выпуске товаров.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координации вопросов взаимодействия с Оператором, осуществления консультативной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объективного и оперативного принятия решения по запросам Оператора, возникающих при осуществлении деятельности, уполномоченный орган определяет должностных лиц, ответственных за организацию такого взаимодействия.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уполномоченным органом пилотных проектов и экспериментов, направленных на сокращение времени и оптимизацию порядка совершения таможенных операций, орган государственных доходов уведомляет Оператора о приоритетном участии в таких проектах.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обеспечения постоянного взаимодействия могут создаваться консультативные советы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по обсуждению текущих вопросов при применении специальных упрощений, направления совершенствования правого регулирования деятельности Операторов.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организации взаимодействия между органами государственных доходов и Оператором допускается заключение соглашения (меморандума или иного документа)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542 Кодекса.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информационного взаимодействия между уполномоченным экономическим оператором и органом государственных доходов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Информационное взаимодействие между Оператором и органом государственных доходов осуществляется в электронной виде.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документами и (или) сведениями путем представления (направления) документов и (или) сведений на бумажном носителе осуществляется в случае отсутствия технической возможности обмена документами и (или) сведениями в электронном виде.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Информационный обмен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Состав данных, передаваемых Оператором в рамках информационного обмена, включает в себя сведения о транспортных средствах и товарах, времени и месте их прибытия/убытия, о применяемых средствах идентификации, о работниках, в должностные обязанности которых входят организация и (или) совершение таможенных операций, и иные сведения, необходимые для эффективного применения специальных упрощений.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Форматы данных, передаваемых в рамках информационного обмена, включают в себя текстовое сообщение, файлы в формате .doc, .xls, .jpg, .pdf, .html, .xml.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оперативного реагирования допускается направление сканированной копии документов или сведений с использованием электронной почты или факсимильной связи с последующим направлением на бумажном носителе.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