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d51b" w14:textId="e54d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февраля 2018 года № 38. Зарегистрирован в Министерстве юстиции Республики Казахстан 20 февраля 2018 года № 16393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(зарегистрированный в Реестре государственной регистрации нормативных правовых актов за № 10176, опубликованный 13 марта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32, </w:t>
      </w:r>
      <w:r>
        <w:rPr>
          <w:rFonts w:ascii="Times New Roman"/>
          <w:b w:val="false"/>
          <w:i w:val="false"/>
          <w:color w:val="000000"/>
          <w:sz w:val="28"/>
        </w:rPr>
        <w:t>статьей 243-1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требований к их содержанию,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Общие положения";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Порядок разработки бюджетных программ (подпрограмм) и требования к их содержанию на 2015 финансовый год";</w:t>
      </w:r>
    </w:p>
    <w:bookmarkEnd w:id="8"/>
    <w:bookmarkStart w:name="z13"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"Глава 3. Порядок разработки бюджетных программ (подпрограмм) и требования к их содержанию при разработке бюджета на 2016-2018 и последующие финансовые годы";</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p>
    <w:bookmarkEnd w:id="11"/>
    <w:bookmarkStart w:name="z16" w:id="12"/>
    <w:p>
      <w:pPr>
        <w:spacing w:after="0"/>
        <w:ind w:left="0"/>
        <w:jc w:val="both"/>
      </w:pPr>
      <w:r>
        <w:rPr>
          <w:rFonts w:ascii="Times New Roman"/>
          <w:b w:val="false"/>
          <w:i w:val="false"/>
          <w:color w:val="000000"/>
          <w:sz w:val="28"/>
        </w:rPr>
        <w:t>
      подпункт 5) изложить в следующей редакции:</w:t>
      </w:r>
    </w:p>
    <w:bookmarkEnd w:id="12"/>
    <w:bookmarkStart w:name="z17" w:id="13"/>
    <w:p>
      <w:pPr>
        <w:spacing w:after="0"/>
        <w:ind w:left="0"/>
        <w:jc w:val="both"/>
      </w:pPr>
      <w:r>
        <w:rPr>
          <w:rFonts w:ascii="Times New Roman"/>
          <w:b w:val="false"/>
          <w:i w:val="false"/>
          <w:color w:val="000000"/>
          <w:sz w:val="28"/>
        </w:rPr>
        <w:t>
      "5) в строке "Нормативная правовая основа бюджетной программы" указываются заголовки,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13"/>
    <w:bookmarkStart w:name="z18" w:id="14"/>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14"/>
    <w:bookmarkStart w:name="z19" w:id="15"/>
    <w:p>
      <w:pPr>
        <w:spacing w:after="0"/>
        <w:ind w:left="0"/>
        <w:jc w:val="both"/>
      </w:pPr>
      <w:r>
        <w:rPr>
          <w:rFonts w:ascii="Times New Roman"/>
          <w:b w:val="false"/>
          <w:i w:val="false"/>
          <w:color w:val="000000"/>
          <w:sz w:val="28"/>
        </w:rPr>
        <w:t>
      подпункт 8) изложить в следующей редакции:</w:t>
      </w:r>
    </w:p>
    <w:bookmarkEnd w:id="15"/>
    <w:bookmarkStart w:name="z20" w:id="16"/>
    <w:p>
      <w:pPr>
        <w:spacing w:after="0"/>
        <w:ind w:left="0"/>
        <w:jc w:val="both"/>
      </w:pPr>
      <w:r>
        <w:rPr>
          <w:rFonts w:ascii="Times New Roman"/>
          <w:b w:val="false"/>
          <w:i w:val="false"/>
          <w:color w:val="000000"/>
          <w:sz w:val="28"/>
        </w:rPr>
        <w:t>
      "8) в строке "Конечные результаты бюджетной программы" указываются показатели бюджетной программы, количественно измеряющие достижение цели стратегического плана, программы развития территории и (или) бюджетной программы, обусловленные достижением прямых результатов деятельности государственного органа.</w:t>
      </w:r>
    </w:p>
    <w:bookmarkEnd w:id="16"/>
    <w:bookmarkStart w:name="z21" w:id="17"/>
    <w:p>
      <w:pPr>
        <w:spacing w:after="0"/>
        <w:ind w:left="0"/>
        <w:jc w:val="both"/>
      </w:pPr>
      <w:r>
        <w:rPr>
          <w:rFonts w:ascii="Times New Roman"/>
          <w:b w:val="false"/>
          <w:i w:val="false"/>
          <w:color w:val="000000"/>
          <w:sz w:val="28"/>
        </w:rPr>
        <w:t xml:space="preserve">
      Если бюджетная программа соответствует одной цели стратегического плана, то в качестве конечных результатов бюджетной программы указываются целевые индикаторы данной цели стратегического плана. </w:t>
      </w:r>
    </w:p>
    <w:bookmarkEnd w:id="17"/>
    <w:bookmarkStart w:name="z22" w:id="18"/>
    <w:p>
      <w:pPr>
        <w:spacing w:after="0"/>
        <w:ind w:left="0"/>
        <w:jc w:val="both"/>
      </w:pPr>
      <w:r>
        <w:rPr>
          <w:rFonts w:ascii="Times New Roman"/>
          <w:b w:val="false"/>
          <w:i w:val="false"/>
          <w:color w:val="000000"/>
          <w:sz w:val="28"/>
        </w:rPr>
        <w:t>
      Конечные результаты бюджетной программы:</w:t>
      </w:r>
    </w:p>
    <w:bookmarkEnd w:id="18"/>
    <w:bookmarkStart w:name="z23" w:id="19"/>
    <w:p>
      <w:pPr>
        <w:spacing w:after="0"/>
        <w:ind w:left="0"/>
        <w:jc w:val="both"/>
      </w:pPr>
      <w:r>
        <w:rPr>
          <w:rFonts w:ascii="Times New Roman"/>
          <w:b w:val="false"/>
          <w:i w:val="false"/>
          <w:color w:val="000000"/>
          <w:sz w:val="28"/>
        </w:rPr>
        <w:t>
      должны быть ясными, четкими и конкретными;</w:t>
      </w:r>
    </w:p>
    <w:bookmarkEnd w:id="19"/>
    <w:bookmarkStart w:name="z24" w:id="20"/>
    <w:p>
      <w:pPr>
        <w:spacing w:after="0"/>
        <w:ind w:left="0"/>
        <w:jc w:val="both"/>
      </w:pPr>
      <w:r>
        <w:rPr>
          <w:rFonts w:ascii="Times New Roman"/>
          <w:b w:val="false"/>
          <w:i w:val="false"/>
          <w:color w:val="000000"/>
          <w:sz w:val="28"/>
        </w:rPr>
        <w:t>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w:t>
      </w:r>
    </w:p>
    <w:bookmarkEnd w:id="20"/>
    <w:bookmarkStart w:name="z25" w:id="21"/>
    <w:p>
      <w:pPr>
        <w:spacing w:after="0"/>
        <w:ind w:left="0"/>
        <w:jc w:val="both"/>
      </w:pPr>
      <w:r>
        <w:rPr>
          <w:rFonts w:ascii="Times New Roman"/>
          <w:b w:val="false"/>
          <w:i w:val="false"/>
          <w:color w:val="000000"/>
          <w:sz w:val="28"/>
        </w:rPr>
        <w:t>
      взаимоувязываются с целевыми индикаторами, определенными в стратегических планах государственных органов либо в программах развития территорий;</w:t>
      </w:r>
    </w:p>
    <w:bookmarkEnd w:id="21"/>
    <w:bookmarkStart w:name="z26" w:id="22"/>
    <w:p>
      <w:pPr>
        <w:spacing w:after="0"/>
        <w:ind w:left="0"/>
        <w:jc w:val="both"/>
      </w:pPr>
      <w:r>
        <w:rPr>
          <w:rFonts w:ascii="Times New Roman"/>
          <w:b w:val="false"/>
          <w:i w:val="false"/>
          <w:color w:val="000000"/>
          <w:sz w:val="28"/>
        </w:rPr>
        <w:t>
      выражаются в абсолютных, относительных или процентных величинах и не могут отражаться в денежном выражении.</w:t>
      </w:r>
    </w:p>
    <w:bookmarkEnd w:id="22"/>
    <w:bookmarkStart w:name="z27" w:id="23"/>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23"/>
    <w:bookmarkStart w:name="z28" w:id="24"/>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резервов Правительства Республики Казахстан или местных исполнительных органов, и условно финансируемых расходов.</w:t>
      </w:r>
    </w:p>
    <w:bookmarkEnd w:id="24"/>
    <w:bookmarkStart w:name="z29" w:id="25"/>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резервов Правительства Республики Казахстан или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End w:id="25"/>
    <w:bookmarkStart w:name="z30" w:id="26"/>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резервов Правительства Республики Казахстан или местных исполнительных органов, а также для условно финансируемых расходов, конечные результаты не указывают.</w:t>
      </w:r>
    </w:p>
    <w:bookmarkEnd w:id="26"/>
    <w:bookmarkStart w:name="z31" w:id="27"/>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конечного результата указываются в соответствии с финансово-экономическими обоснованиями и (или) технико-экономическими обоснованиями;";</w:t>
      </w:r>
    </w:p>
    <w:bookmarkEnd w:id="27"/>
    <w:bookmarkStart w:name="z32" w:id="28"/>
    <w:p>
      <w:pPr>
        <w:spacing w:after="0"/>
        <w:ind w:left="0"/>
        <w:jc w:val="both"/>
      </w:pPr>
      <w:r>
        <w:rPr>
          <w:rFonts w:ascii="Times New Roman"/>
          <w:b w:val="false"/>
          <w:i w:val="false"/>
          <w:color w:val="000000"/>
          <w:sz w:val="28"/>
        </w:rPr>
        <w:t>
      подпункт 10) изложить в следующей редакции:</w:t>
      </w:r>
    </w:p>
    <w:bookmarkEnd w:id="28"/>
    <w:bookmarkStart w:name="z33" w:id="29"/>
    <w:p>
      <w:pPr>
        <w:spacing w:after="0"/>
        <w:ind w:left="0"/>
        <w:jc w:val="both"/>
      </w:pPr>
      <w:r>
        <w:rPr>
          <w:rFonts w:ascii="Times New Roman"/>
          <w:b w:val="false"/>
          <w:i w:val="false"/>
          <w:color w:val="000000"/>
          <w:sz w:val="28"/>
        </w:rPr>
        <w:t>
      "10) в таблице "Расходы по бюджетной программе" указывается итоговая сумма расходов по бюджетной программе в тысячах тенге предыдущего финансового года по отчетным данным, текущего финансового года и в разбивке по годам на плановый период.</w:t>
      </w:r>
    </w:p>
    <w:bookmarkEnd w:id="29"/>
    <w:bookmarkStart w:name="z34" w:id="30"/>
    <w:p>
      <w:pPr>
        <w:spacing w:after="0"/>
        <w:ind w:left="0"/>
        <w:jc w:val="both"/>
      </w:pPr>
      <w:r>
        <w:rPr>
          <w:rFonts w:ascii="Times New Roman"/>
          <w:b w:val="false"/>
          <w:i w:val="false"/>
          <w:color w:val="000000"/>
          <w:sz w:val="28"/>
        </w:rPr>
        <w:t>
      По бюджетным программам, не имеющим бюджетные подпрограммы,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программе указываются по каждой бюджетной инвестиции в разрезе нижестоящих бюджетов;";</w:t>
      </w:r>
    </w:p>
    <w:bookmarkEnd w:id="30"/>
    <w:bookmarkStart w:name="z35" w:id="31"/>
    <w:p>
      <w:pPr>
        <w:spacing w:after="0"/>
        <w:ind w:left="0"/>
        <w:jc w:val="both"/>
      </w:pPr>
      <w:r>
        <w:rPr>
          <w:rFonts w:ascii="Times New Roman"/>
          <w:b w:val="false"/>
          <w:i w:val="false"/>
          <w:color w:val="000000"/>
          <w:sz w:val="28"/>
        </w:rPr>
        <w:t>
      подпункты 14) и 15) изложить в следующей редакции:</w:t>
      </w:r>
    </w:p>
    <w:bookmarkEnd w:id="31"/>
    <w:bookmarkStart w:name="z36" w:id="32"/>
    <w:p>
      <w:pPr>
        <w:spacing w:after="0"/>
        <w:ind w:left="0"/>
        <w:jc w:val="both"/>
      </w:pP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bookmarkEnd w:id="32"/>
    <w:bookmarkStart w:name="z37" w:id="33"/>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w:t>
      </w:r>
    </w:p>
    <w:bookmarkEnd w:id="33"/>
    <w:bookmarkStart w:name="z38" w:id="34"/>
    <w:p>
      <w:pPr>
        <w:spacing w:after="0"/>
        <w:ind w:left="0"/>
        <w:jc w:val="both"/>
      </w:pPr>
      <w:r>
        <w:rPr>
          <w:rFonts w:ascii="Times New Roman"/>
          <w:b w:val="false"/>
          <w:i w:val="false"/>
          <w:color w:val="000000"/>
          <w:sz w:val="28"/>
        </w:rPr>
        <w:t>
      Показатели прямого результата:</w:t>
      </w:r>
    </w:p>
    <w:bookmarkEnd w:id="34"/>
    <w:bookmarkStart w:name="z39" w:id="35"/>
    <w:p>
      <w:pPr>
        <w:spacing w:after="0"/>
        <w:ind w:left="0"/>
        <w:jc w:val="both"/>
      </w:pP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p>
    <w:bookmarkEnd w:id="35"/>
    <w:bookmarkStart w:name="z40" w:id="36"/>
    <w:p>
      <w:pPr>
        <w:spacing w:after="0"/>
        <w:ind w:left="0"/>
        <w:jc w:val="both"/>
      </w:pP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p>
    <w:bookmarkEnd w:id="36"/>
    <w:bookmarkStart w:name="z41" w:id="37"/>
    <w:p>
      <w:pPr>
        <w:spacing w:after="0"/>
        <w:ind w:left="0"/>
        <w:jc w:val="both"/>
      </w:pP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37"/>
    <w:bookmarkStart w:name="z42" w:id="38"/>
    <w:p>
      <w:pPr>
        <w:spacing w:after="0"/>
        <w:ind w:left="0"/>
        <w:jc w:val="both"/>
      </w:pPr>
      <w:r>
        <w:rPr>
          <w:rFonts w:ascii="Times New Roman"/>
          <w:b w:val="false"/>
          <w:i w:val="false"/>
          <w:color w:val="000000"/>
          <w:sz w:val="28"/>
        </w:rPr>
        <w:t>
      взаимоувязываются с целью бюджетной программы;</w:t>
      </w:r>
    </w:p>
    <w:bookmarkEnd w:id="38"/>
    <w:bookmarkStart w:name="z43" w:id="39"/>
    <w:p>
      <w:pPr>
        <w:spacing w:after="0"/>
        <w:ind w:left="0"/>
        <w:jc w:val="both"/>
      </w:pP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w:t>
      </w:r>
    </w:p>
    <w:bookmarkEnd w:id="39"/>
    <w:bookmarkStart w:name="z44" w:id="40"/>
    <w:p>
      <w:pPr>
        <w:spacing w:after="0"/>
        <w:ind w:left="0"/>
        <w:jc w:val="both"/>
      </w:pP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p>
    <w:bookmarkEnd w:id="40"/>
    <w:bookmarkStart w:name="z45" w:id="41"/>
    <w:p>
      <w:pPr>
        <w:spacing w:after="0"/>
        <w:ind w:left="0"/>
        <w:jc w:val="both"/>
      </w:pP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p>
    <w:bookmarkEnd w:id="41"/>
    <w:bookmarkStart w:name="z46" w:id="42"/>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резервов Правительства Республики Казахстан или местных исполнительных органов, а также для условно финансируемых расходов, показатели прямых результатов не указывают.</w:t>
      </w:r>
    </w:p>
    <w:bookmarkEnd w:id="42"/>
    <w:bookmarkStart w:name="z47" w:id="43"/>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показатели прямого результата указываются в разрезе местных бюджетных инвестиций.</w:t>
      </w:r>
    </w:p>
    <w:bookmarkEnd w:id="43"/>
    <w:bookmarkStart w:name="z48" w:id="44"/>
    <w:p>
      <w:pPr>
        <w:spacing w:after="0"/>
        <w:ind w:left="0"/>
        <w:jc w:val="both"/>
      </w:pP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 софинансирования из местного бюджета, определенными администратором бюджетных программ вышестоящего бюджета, перечисляющим целевые трансферты.</w:t>
      </w:r>
    </w:p>
    <w:bookmarkEnd w:id="44"/>
    <w:bookmarkStart w:name="z49" w:id="45"/>
    <w:p>
      <w:pPr>
        <w:spacing w:after="0"/>
        <w:ind w:left="0"/>
        <w:jc w:val="both"/>
      </w:pPr>
      <w:r>
        <w:rPr>
          <w:rFonts w:ascii="Times New Roman"/>
          <w:b w:val="false"/>
          <w:i w:val="false"/>
          <w:color w:val="000000"/>
          <w:sz w:val="28"/>
        </w:rPr>
        <w:t xml:space="preserve">
      По бюджетным программам (подпрограммам), направленным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Бюджетного кодекса, показатели прямого результата отражаются в разрезе нижестоящих бюджетов.</w:t>
      </w:r>
    </w:p>
    <w:bookmarkEnd w:id="45"/>
    <w:bookmarkStart w:name="z50" w:id="46"/>
    <w:p>
      <w:pPr>
        <w:spacing w:after="0"/>
        <w:ind w:left="0"/>
        <w:jc w:val="both"/>
      </w:pPr>
      <w:r>
        <w:rPr>
          <w:rFonts w:ascii="Times New Roman"/>
          <w:b w:val="false"/>
          <w:i w:val="false"/>
          <w:color w:val="000000"/>
          <w:sz w:val="28"/>
        </w:rPr>
        <w:t>
      По бюджетным программам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в показателях прямого результата указываются общее количество бюджетных инвестиций в разрезе нижестоящих бюджетов.</w:t>
      </w:r>
    </w:p>
    <w:bookmarkEnd w:id="46"/>
    <w:bookmarkStart w:name="z51" w:id="47"/>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прямого результата указываются в соответствии с финансово-экономическими обоснованиями и (или) технико-экономическими обоснованиями; </w:t>
      </w:r>
    </w:p>
    <w:bookmarkEnd w:id="47"/>
    <w:bookmarkStart w:name="z52" w:id="48"/>
    <w:p>
      <w:pPr>
        <w:spacing w:after="0"/>
        <w:ind w:left="0"/>
        <w:jc w:val="both"/>
      </w:pPr>
      <w:r>
        <w:rPr>
          <w:rFonts w:ascii="Times New Roman"/>
          <w:b w:val="false"/>
          <w:i w:val="false"/>
          <w:color w:val="000000"/>
          <w:sz w:val="28"/>
        </w:rPr>
        <w:t>
      15) в таблице "Расходы по бюджетной подпрограмме" указывается итоговая сумма расходов по бюджетной подпрограмме в тысячах тенге предыдущего финансового года по отчетным данным, текущего финансового года и в разбивке по годам на плановый период. При необходимости расходы по бюджетной подпрограмме могут указываться в разрезе направлений.</w:t>
      </w:r>
    </w:p>
    <w:bookmarkEnd w:id="48"/>
    <w:bookmarkStart w:name="z53" w:id="49"/>
    <w:p>
      <w:pPr>
        <w:spacing w:after="0"/>
        <w:ind w:left="0"/>
        <w:jc w:val="both"/>
      </w:pPr>
      <w:r>
        <w:rPr>
          <w:rFonts w:ascii="Times New Roman"/>
          <w:b w:val="false"/>
          <w:i w:val="false"/>
          <w:color w:val="000000"/>
          <w:sz w:val="28"/>
        </w:rPr>
        <w:t>
      По бюджетным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подпрограмме отражаются по каждой бюджетной инвестиции с указанием их наименования в разрезе нижестоящих бюджетов.</w:t>
      </w:r>
    </w:p>
    <w:bookmarkEnd w:id="49"/>
    <w:bookmarkStart w:name="z54" w:id="50"/>
    <w:p>
      <w:pPr>
        <w:spacing w:after="0"/>
        <w:ind w:left="0"/>
        <w:jc w:val="both"/>
      </w:pPr>
      <w:r>
        <w:rPr>
          <w:rFonts w:ascii="Times New Roman"/>
          <w:b w:val="false"/>
          <w:i w:val="false"/>
          <w:color w:val="000000"/>
          <w:sz w:val="28"/>
        </w:rPr>
        <w:t>
      В случае отсутствия в бюджетной программе подпрограмм данная таблица в бюджетной программе не отражается.";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6" w:id="51"/>
    <w:p>
      <w:pPr>
        <w:spacing w:after="0"/>
        <w:ind w:left="0"/>
        <w:jc w:val="both"/>
      </w:pPr>
      <w:r>
        <w:rPr>
          <w:rFonts w:ascii="Times New Roman"/>
          <w:b w:val="false"/>
          <w:i w:val="false"/>
          <w:color w:val="000000"/>
          <w:sz w:val="28"/>
        </w:rPr>
        <w:t>
      "16. Администраторы республиканских бюджетных программ, разрабатывающие стратегические планы, представляют проекты бюджетных программ в центральные уполномоченные органы по государственному и бюджетному планированию.</w:t>
      </w:r>
    </w:p>
    <w:bookmarkEnd w:id="51"/>
    <w:bookmarkStart w:name="z57" w:id="52"/>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представляют проекты бюджетных программ в центральный уполномоченный орган по бюджетному планированию.</w:t>
      </w:r>
    </w:p>
    <w:bookmarkEnd w:id="52"/>
    <w:bookmarkStart w:name="z58" w:id="53"/>
    <w:p>
      <w:pPr>
        <w:spacing w:after="0"/>
        <w:ind w:left="0"/>
        <w:jc w:val="both"/>
      </w:pPr>
      <w:r>
        <w:rPr>
          <w:rFonts w:ascii="Times New Roman"/>
          <w:b w:val="false"/>
          <w:i w:val="false"/>
          <w:color w:val="000000"/>
          <w:sz w:val="28"/>
        </w:rPr>
        <w:t xml:space="preserve">
      Администраторы местных бюджетных программ представляют проекты бюджетных программ в соответствующие местные уполномоченные органы по государственному планированию, за исключением проектов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представляются в местные уполномоченные органы по государственному планированию районов (городов областного значения)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53"/>
    <w:bookmarkStart w:name="z59"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4"/>
    <w:bookmarkStart w:name="z60" w:id="55"/>
    <w:p>
      <w:pPr>
        <w:spacing w:after="0"/>
        <w:ind w:left="0"/>
        <w:jc w:val="both"/>
      </w:pPr>
      <w:r>
        <w:rPr>
          <w:rFonts w:ascii="Times New Roman"/>
          <w:b w:val="false"/>
          <w:i w:val="false"/>
          <w:color w:val="000000"/>
          <w:sz w:val="28"/>
        </w:rPr>
        <w:t>
      "Глава 4. Порядок утверждения (переутверждения) бюджетных программ";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2" w:id="56"/>
    <w:p>
      <w:pPr>
        <w:spacing w:after="0"/>
        <w:ind w:left="0"/>
        <w:jc w:val="both"/>
      </w:pPr>
      <w:r>
        <w:rPr>
          <w:rFonts w:ascii="Times New Roman"/>
          <w:b w:val="false"/>
          <w:i w:val="false"/>
          <w:color w:val="000000"/>
          <w:sz w:val="28"/>
        </w:rPr>
        <w:t>
      "18. Проекты бюджетных программ администраторов республиканских бюджетных программ, разрабатывающих стратегические планы,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центральными уполномоченными органами по бюджетному планированию и по государственному планированию до 30 декабря текущего финансового года.</w:t>
      </w:r>
    </w:p>
    <w:bookmarkEnd w:id="56"/>
    <w:bookmarkStart w:name="z63" w:id="57"/>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стратегические планы,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 уполномоченным органом по бюджетному планированию до 30 декабря текущего финансового года.";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w:t>
      </w:r>
    </w:p>
    <w:bookmarkStart w:name="z65" w:id="58"/>
    <w:p>
      <w:pPr>
        <w:spacing w:after="0"/>
        <w:ind w:left="0"/>
        <w:jc w:val="both"/>
      </w:pPr>
      <w:r>
        <w:rPr>
          <w:rFonts w:ascii="Times New Roman"/>
          <w:b w:val="false"/>
          <w:i w:val="false"/>
          <w:color w:val="000000"/>
          <w:sz w:val="28"/>
        </w:rPr>
        <w:t>
      "20. Проекты бюджетных программ, направленные на реализацию мероприятий за счет целевых трансфертов и (или) бюджетных кредитов из вышестоящего бюджета, утверждаются (переутверждаются) приказом руководителя администратора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(или) бюджетные кредиты, и соответствующим местным уполномоченным органом по государственному планированию нижестоящего бюджета до 30 декабря текущего финансового года.</w:t>
      </w:r>
    </w:p>
    <w:bookmarkEnd w:id="58"/>
    <w:bookmarkStart w:name="z66" w:id="59"/>
    <w:p>
      <w:pPr>
        <w:spacing w:after="0"/>
        <w:ind w:left="0"/>
        <w:jc w:val="both"/>
      </w:pPr>
      <w:r>
        <w:rPr>
          <w:rFonts w:ascii="Times New Roman"/>
          <w:b w:val="false"/>
          <w:i w:val="false"/>
          <w:color w:val="000000"/>
          <w:sz w:val="28"/>
        </w:rPr>
        <w:t xml:space="preserve">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 </w:t>
      </w:r>
    </w:p>
    <w:bookmarkEnd w:id="59"/>
    <w:bookmarkStart w:name="z67" w:id="60"/>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9" w:id="61"/>
    <w:p>
      <w:pPr>
        <w:spacing w:after="0"/>
        <w:ind w:left="0"/>
        <w:jc w:val="both"/>
      </w:pPr>
      <w:r>
        <w:rPr>
          <w:rFonts w:ascii="Times New Roman"/>
          <w:b w:val="false"/>
          <w:i w:val="false"/>
          <w:color w:val="000000"/>
          <w:sz w:val="28"/>
        </w:rPr>
        <w:t xml:space="preserve">
      "23. Проекты бюджетных программ согласовываются с указанными в </w:t>
      </w:r>
      <w:r>
        <w:rPr>
          <w:rFonts w:ascii="Times New Roman"/>
          <w:b w:val="false"/>
          <w:i w:val="false"/>
          <w:color w:val="000000"/>
          <w:sz w:val="28"/>
        </w:rPr>
        <w:t>пунктах 18</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 государственными органами.</w:t>
      </w:r>
    </w:p>
    <w:bookmarkEnd w:id="61"/>
    <w:bookmarkStart w:name="z70" w:id="62"/>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разрабатывающих стратегические планы, в течение пяти рабочих дней со дня принятия постановления Правительства Республики Казахстан о реализации закона о республиканском бюджете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62"/>
    <w:bookmarkStart w:name="z71" w:id="63"/>
    <w:p>
      <w:pPr>
        <w:spacing w:after="0"/>
        <w:ind w:left="0"/>
        <w:jc w:val="both"/>
      </w:pPr>
      <w:r>
        <w:rPr>
          <w:rFonts w:ascii="Times New Roman"/>
          <w:b w:val="false"/>
          <w:i w:val="false"/>
          <w:color w:val="000000"/>
          <w:sz w:val="28"/>
        </w:rPr>
        <w:t xml:space="preserve">
      Проекты бюджетных программ администраторов республиканских бюджетных программ, не разрабатывающих стратегические планы, в течение пяти рабочих дней со дня принятия постановления Правительства Республики </w:t>
      </w:r>
      <w:r>
        <w:rPr>
          <w:rFonts w:ascii="Times New Roman"/>
          <w:b w:val="false"/>
          <w:i w:val="false"/>
          <w:color w:val="000000"/>
          <w:sz w:val="28"/>
        </w:rPr>
        <w:t>Казахстан о реализации закона о республиканском бюджете представляются на согласование центральному уполномоченному органу по бюджетному планированию сопроводительным письмом за подписью первого руководителя государственного органа либо его заместителя.</w:t>
      </w:r>
    </w:p>
    <w:bookmarkEnd w:id="63"/>
    <w:bookmarkStart w:name="z73" w:id="64"/>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города республиканского значения, столицы, районов (городов областного значения) в течение пяти рабочих дней после утверждения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города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64"/>
    <w:bookmarkStart w:name="z74" w:id="65"/>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рабочих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65"/>
    <w:bookmarkStart w:name="z75" w:id="66"/>
    <w:p>
      <w:pPr>
        <w:spacing w:after="0"/>
        <w:ind w:left="0"/>
        <w:jc w:val="both"/>
      </w:pPr>
      <w:r>
        <w:rPr>
          <w:rFonts w:ascii="Times New Roman"/>
          <w:b w:val="false"/>
          <w:i w:val="false"/>
          <w:color w:val="000000"/>
          <w:sz w:val="28"/>
        </w:rPr>
        <w:t xml:space="preserve">
      Проекты бюджетных программ, направленные на реализацию мероприятий за счет целевых трансфертов и (или) бюджетных кредитов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и (или) бюджетные кредиты, сопроводительным письмом за подписью первого руководителя государственного органа либо его заместителя. </w:t>
      </w:r>
    </w:p>
    <w:bookmarkEnd w:id="66"/>
    <w:bookmarkStart w:name="z76" w:id="67"/>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67"/>
    <w:bookmarkStart w:name="z77" w:id="68"/>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68"/>
    <w:bookmarkStart w:name="z78" w:id="69"/>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календарных дней со дня их получения.</w:t>
      </w:r>
    </w:p>
    <w:bookmarkEnd w:id="69"/>
    <w:bookmarkStart w:name="z79" w:id="70"/>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70"/>
    <w:bookmarkStart w:name="z80" w:id="71"/>
    <w:p>
      <w:pPr>
        <w:spacing w:after="0"/>
        <w:ind w:left="0"/>
        <w:jc w:val="both"/>
      </w:pPr>
      <w:r>
        <w:rPr>
          <w:rFonts w:ascii="Times New Roman"/>
          <w:b w:val="false"/>
          <w:i w:val="false"/>
          <w:color w:val="000000"/>
          <w:sz w:val="28"/>
        </w:rPr>
        <w:t xml:space="preserve">
      При наличии замечаний проекты бюджетных программ, при необходимости, дорабатываются администратором бюджетных программ. </w:t>
      </w:r>
    </w:p>
    <w:bookmarkEnd w:id="71"/>
    <w:bookmarkStart w:name="z81" w:id="72"/>
    <w:p>
      <w:pPr>
        <w:spacing w:after="0"/>
        <w:ind w:left="0"/>
        <w:jc w:val="both"/>
      </w:pPr>
      <w:r>
        <w:rPr>
          <w:rFonts w:ascii="Times New Roman"/>
          <w:b w:val="false"/>
          <w:i w:val="false"/>
          <w:color w:val="000000"/>
          <w:sz w:val="28"/>
        </w:rPr>
        <w:t xml:space="preserve">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 </w:t>
      </w:r>
    </w:p>
    <w:bookmarkEnd w:id="72"/>
    <w:bookmarkStart w:name="z82" w:id="73"/>
    <w:p>
      <w:pPr>
        <w:spacing w:after="0"/>
        <w:ind w:left="0"/>
        <w:jc w:val="both"/>
      </w:pPr>
      <w:r>
        <w:rPr>
          <w:rFonts w:ascii="Times New Roman"/>
          <w:b w:val="false"/>
          <w:i w:val="false"/>
          <w:color w:val="000000"/>
          <w:sz w:val="28"/>
        </w:rPr>
        <w:t xml:space="preserve">
      Согласующим государственным органам не допускается согласовывать проекты бюджетных программ "с замечаниями". </w:t>
      </w:r>
    </w:p>
    <w:bookmarkEnd w:id="73"/>
    <w:bookmarkStart w:name="z83" w:id="74"/>
    <w:p>
      <w:pPr>
        <w:spacing w:after="0"/>
        <w:ind w:left="0"/>
        <w:jc w:val="both"/>
      </w:pPr>
      <w:r>
        <w:rPr>
          <w:rFonts w:ascii="Times New Roman"/>
          <w:b w:val="false"/>
          <w:i w:val="false"/>
          <w:color w:val="000000"/>
          <w:sz w:val="28"/>
        </w:rPr>
        <w:t xml:space="preserve">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 </w:t>
      </w:r>
    </w:p>
    <w:bookmarkEnd w:id="74"/>
    <w:bookmarkStart w:name="z84" w:id="75"/>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75"/>
    <w:bookmarkStart w:name="z85" w:id="76"/>
    <w:p>
      <w:pPr>
        <w:spacing w:after="0"/>
        <w:ind w:left="0"/>
        <w:jc w:val="both"/>
      </w:pPr>
      <w:r>
        <w:rPr>
          <w:rFonts w:ascii="Times New Roman"/>
          <w:b w:val="false"/>
          <w:i w:val="false"/>
          <w:color w:val="000000"/>
          <w:sz w:val="28"/>
        </w:rPr>
        <w:t>
      Все листы приказа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76"/>
    <w:bookmarkStart w:name="z86" w:id="77"/>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разрабатывающих стратегические планы,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 в срок, не позднее 30 декабря текущего финансового года.</w:t>
      </w:r>
    </w:p>
    <w:bookmarkEnd w:id="77"/>
    <w:bookmarkStart w:name="z87" w:id="78"/>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не разрабатывающих стратегические планы, оформляется визой первого руководителя центрального уполномоченного органа по бюджетному планированию либо уполномоченным им должностным лицом в срок, не позднее 30 декабря текущего финансового года.</w:t>
      </w:r>
    </w:p>
    <w:bookmarkEnd w:id="78"/>
    <w:bookmarkStart w:name="z88" w:id="79"/>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города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города республиканского значения, столицы, районов (городов областного значения) либо уполномоченного им должностного лица в срок, не позднее 30 декабря текущего финансового года.</w:t>
      </w:r>
    </w:p>
    <w:bookmarkEnd w:id="79"/>
    <w:bookmarkStart w:name="z89" w:id="80"/>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 в срок, не позднее 30 декабря текущего финансового года.</w:t>
      </w:r>
    </w:p>
    <w:bookmarkEnd w:id="80"/>
    <w:bookmarkStart w:name="z90" w:id="81"/>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 (или) бюджетные кредиты,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w:t>
      </w:r>
    </w:p>
    <w:bookmarkEnd w:id="81"/>
    <w:bookmarkStart w:name="z91" w:id="82"/>
    <w:p>
      <w:pPr>
        <w:spacing w:after="0"/>
        <w:ind w:left="0"/>
        <w:jc w:val="both"/>
      </w:pPr>
      <w:r>
        <w:rPr>
          <w:rFonts w:ascii="Times New Roman"/>
          <w:b w:val="false"/>
          <w:i w:val="false"/>
          <w:color w:val="000000"/>
          <w:sz w:val="28"/>
        </w:rPr>
        <w:t xml:space="preserve">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 </w:t>
      </w:r>
    </w:p>
    <w:bookmarkEnd w:id="82"/>
    <w:bookmarkStart w:name="z92" w:id="83"/>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83"/>
    <w:bookmarkStart w:name="z93" w:id="84"/>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(или) бюджетные кредиты, располагается в строке "Согласована" на первой странице соответствующей местной бюджетной программы.</w:t>
      </w:r>
    </w:p>
    <w:bookmarkEnd w:id="84"/>
    <w:bookmarkStart w:name="z94" w:id="85"/>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85"/>
    <w:bookmarkStart w:name="z95" w:id="86"/>
    <w:p>
      <w:pPr>
        <w:spacing w:after="0"/>
        <w:ind w:left="0"/>
        <w:jc w:val="both"/>
      </w:pPr>
      <w:r>
        <w:rPr>
          <w:rFonts w:ascii="Times New Roman"/>
          <w:b w:val="false"/>
          <w:i w:val="false"/>
          <w:color w:val="000000"/>
          <w:sz w:val="28"/>
        </w:rPr>
        <w:t>
      24. Республиканские бюджетные программы переутверждаются при:</w:t>
      </w:r>
    </w:p>
    <w:bookmarkEnd w:id="86"/>
    <w:bookmarkStart w:name="z96" w:id="87"/>
    <w:p>
      <w:pPr>
        <w:spacing w:after="0"/>
        <w:ind w:left="0"/>
        <w:jc w:val="both"/>
      </w:pPr>
      <w:r>
        <w:rPr>
          <w:rFonts w:ascii="Times New Roman"/>
          <w:b w:val="false"/>
          <w:i w:val="false"/>
          <w:color w:val="000000"/>
          <w:sz w:val="28"/>
        </w:rPr>
        <w:t xml:space="preserve">
      уточнении бюджета в течение десяти рабочих дней после дня принятия постановления Правительства Республики Казахстан о реализации закона о внесении изменений и (или) дополнений в закон о республиканском бюджете в случае изменения их объемов финансирования и показателей результатов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87"/>
    <w:bookmarkStart w:name="z97" w:id="88"/>
    <w:p>
      <w:pPr>
        <w:spacing w:after="0"/>
        <w:ind w:left="0"/>
        <w:jc w:val="both"/>
      </w:pPr>
      <w:r>
        <w:rPr>
          <w:rFonts w:ascii="Times New Roman"/>
          <w:b w:val="false"/>
          <w:i w:val="false"/>
          <w:color w:val="000000"/>
          <w:sz w:val="28"/>
        </w:rPr>
        <w:t>
      корректировке бюджета в течение десяти рабочих дней после дня принятия постановлений Правительства Республики Казахстан и иных нормативных правовых актов о корректировке республиканского бюджета по согласованию с центральным уполномоченным органом по бюджетному планированию.</w:t>
      </w:r>
    </w:p>
    <w:bookmarkEnd w:id="88"/>
    <w:bookmarkStart w:name="z98" w:id="89"/>
    <w:p>
      <w:pPr>
        <w:spacing w:after="0"/>
        <w:ind w:left="0"/>
        <w:jc w:val="both"/>
      </w:pPr>
      <w:r>
        <w:rPr>
          <w:rFonts w:ascii="Times New Roman"/>
          <w:b w:val="false"/>
          <w:i w:val="false"/>
          <w:color w:val="000000"/>
          <w:sz w:val="28"/>
        </w:rPr>
        <w:t xml:space="preserve">
      Местные бюджетные программы переутверждаются в течение десяти рабочих дней после дня утверждения решения маслихата о внесении изменений и дополнений в решение маслихата о местном бюджете в случае изменения их объемов финансирования и показателей результатов при уточнении или принятия постановлений местных исполнительных органов о корректировке местного бюджета по согласованию с местным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89"/>
    <w:bookmarkStart w:name="z99" w:id="90"/>
    <w:p>
      <w:pPr>
        <w:spacing w:after="0"/>
        <w:ind w:left="0"/>
        <w:jc w:val="both"/>
      </w:pPr>
      <w:r>
        <w:rPr>
          <w:rFonts w:ascii="Times New Roman"/>
          <w:b w:val="false"/>
          <w:i w:val="false"/>
          <w:color w:val="000000"/>
          <w:sz w:val="28"/>
        </w:rPr>
        <w:t>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бюджетные программы переутверждаются с изменением их объемов финансирования и показателей результатов в соответствии с передаточным актом и разделительным балансом.</w:t>
      </w:r>
    </w:p>
    <w:bookmarkEnd w:id="90"/>
    <w:bookmarkStart w:name="z100" w:id="91"/>
    <w:p>
      <w:pPr>
        <w:spacing w:after="0"/>
        <w:ind w:left="0"/>
        <w:jc w:val="both"/>
      </w:pPr>
      <w:r>
        <w:rPr>
          <w:rFonts w:ascii="Times New Roman"/>
          <w:b w:val="false"/>
          <w:i w:val="false"/>
          <w:color w:val="000000"/>
          <w:sz w:val="28"/>
        </w:rPr>
        <w:t xml:space="preserve">
      При переутверждении бюджетных программ, не связанных с частью третьей настоящего пункта Правил, изменения вносятся по объемам финансирования и показателям результатов, предусмотренных на первый финансовый год планового периода по графе 5 в таблицах "Расходы по бюджетной программе" и "Показатели прямого результата"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02" w:id="92"/>
    <w:p>
      <w:pPr>
        <w:spacing w:after="0"/>
        <w:ind w:left="0"/>
        <w:jc w:val="both"/>
      </w:pPr>
      <w:r>
        <w:rPr>
          <w:rFonts w:ascii="Times New Roman"/>
          <w:b w:val="false"/>
          <w:i w:val="false"/>
          <w:color w:val="000000"/>
          <w:sz w:val="28"/>
        </w:rPr>
        <w:t>
      "26.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при условии сохранения запланированных показателей конечного результата бюджетной программы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w:t>
      </w:r>
    </w:p>
    <w:bookmarkEnd w:id="92"/>
    <w:bookmarkStart w:name="z103" w:id="93"/>
    <w:p>
      <w:pPr>
        <w:spacing w:after="0"/>
        <w:ind w:left="0"/>
        <w:jc w:val="both"/>
      </w:pPr>
      <w:r>
        <w:rPr>
          <w:rFonts w:ascii="Times New Roman"/>
          <w:b w:val="false"/>
          <w:i w:val="false"/>
          <w:color w:val="000000"/>
          <w:sz w:val="28"/>
        </w:rPr>
        <w:t>
      перераспределения средств между текущими бюджетными подпрограммами внутри одной бюджетной программы;</w:t>
      </w:r>
    </w:p>
    <w:bookmarkEnd w:id="93"/>
    <w:bookmarkStart w:name="z104" w:id="94"/>
    <w:p>
      <w:pPr>
        <w:spacing w:after="0"/>
        <w:ind w:left="0"/>
        <w:jc w:val="both"/>
      </w:pPr>
      <w:r>
        <w:rPr>
          <w:rFonts w:ascii="Times New Roman"/>
          <w:b w:val="false"/>
          <w:i w:val="false"/>
          <w:color w:val="000000"/>
          <w:sz w:val="28"/>
        </w:rPr>
        <w:t>
      перераспределения экономии, образовавшейся по текущей бюджетной подпрограмме, на бюджетную подпрограмму развития внутри одной бюджетной программы.</w:t>
      </w:r>
    </w:p>
    <w:bookmarkEnd w:id="94"/>
    <w:bookmarkStart w:name="z105" w:id="95"/>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95"/>
    <w:bookmarkStart w:name="z106" w:id="96"/>
    <w:p>
      <w:pPr>
        <w:spacing w:after="0"/>
        <w:ind w:left="0"/>
        <w:jc w:val="both"/>
      </w:pPr>
      <w:r>
        <w:rPr>
          <w:rFonts w:ascii="Times New Roman"/>
          <w:b w:val="false"/>
          <w:i w:val="false"/>
          <w:color w:val="000000"/>
          <w:sz w:val="28"/>
        </w:rPr>
        <w:t>
      дополнить пунктом 27-1 следующего содержания:</w:t>
      </w:r>
    </w:p>
    <w:bookmarkEnd w:id="96"/>
    <w:bookmarkStart w:name="z107" w:id="97"/>
    <w:p>
      <w:pPr>
        <w:spacing w:after="0"/>
        <w:ind w:left="0"/>
        <w:jc w:val="both"/>
      </w:pPr>
      <w:r>
        <w:rPr>
          <w:rFonts w:ascii="Times New Roman"/>
          <w:b w:val="false"/>
          <w:i w:val="false"/>
          <w:color w:val="000000"/>
          <w:sz w:val="28"/>
        </w:rPr>
        <w:t xml:space="preserve">
      "27-1. При переутверждении бюджетных программ,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к бюджетным программам прикладываются сравнительная таблица изменений, внесенных в бюджетную программу по форме согласно приложению 3 к настоящим Правилам и решение соответствующей бюджетной комиссии.";</w:t>
      </w:r>
    </w:p>
    <w:bookmarkEnd w:id="97"/>
    <w:bookmarkStart w:name="z108" w:id="98"/>
    <w:p>
      <w:pPr>
        <w:spacing w:after="0"/>
        <w:ind w:left="0"/>
        <w:jc w:val="both"/>
      </w:pPr>
      <w:r>
        <w:rPr>
          <w:rFonts w:ascii="Times New Roman"/>
          <w:b w:val="false"/>
          <w:i w:val="false"/>
          <w:color w:val="000000"/>
          <w:sz w:val="28"/>
        </w:rPr>
        <w:t xml:space="preserve">
      дополнить приложением 3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8"/>
    <w:bookmarkStart w:name="z109" w:id="99"/>
    <w:p>
      <w:pPr>
        <w:spacing w:after="0"/>
        <w:ind w:left="0"/>
        <w:jc w:val="both"/>
      </w:pPr>
      <w:r>
        <w:rPr>
          <w:rFonts w:ascii="Times New Roman"/>
          <w:b w:val="false"/>
          <w:i w:val="false"/>
          <w:color w:val="000000"/>
          <w:sz w:val="28"/>
        </w:rPr>
        <w:t xml:space="preserve">
      2. Администраторы бюджетных программ до введения в действие абзацев тридцатого, сорок четвертого, сорок пятого, сорок шестого, сорок девятого и шестьдесят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утверждают бюджетные программы на 2018-2020 годы, направленные на предоставление целевых текущих трансфертов, целевых трансфертов на развитие и (или) бюджетных кредитов из вышестоящего бюджета, в соответствии с частью первой </w:t>
      </w:r>
      <w:r>
        <w:rPr>
          <w:rFonts w:ascii="Times New Roman"/>
          <w:b w:val="false"/>
          <w:i w:val="false"/>
          <w:color w:val="000000"/>
          <w:sz w:val="28"/>
        </w:rPr>
        <w:t>пункта 20</w:t>
      </w:r>
      <w:r>
        <w:rPr>
          <w:rFonts w:ascii="Times New Roman"/>
          <w:b w:val="false"/>
          <w:i w:val="false"/>
          <w:color w:val="000000"/>
          <w:sz w:val="28"/>
        </w:rPr>
        <w:t xml:space="preserve"> Правил.</w:t>
      </w:r>
    </w:p>
    <w:bookmarkEnd w:id="99"/>
    <w:bookmarkStart w:name="z110" w:id="100"/>
    <w:p>
      <w:pPr>
        <w:spacing w:after="0"/>
        <w:ind w:left="0"/>
        <w:jc w:val="both"/>
      </w:pPr>
      <w:r>
        <w:rPr>
          <w:rFonts w:ascii="Times New Roman"/>
          <w:b w:val="false"/>
          <w:i w:val="false"/>
          <w:color w:val="000000"/>
          <w:sz w:val="28"/>
        </w:rPr>
        <w:t xml:space="preserve">
      3. Администраторы бюджетных программ с момента введения в действие настоящего приказа дорабатывают бюджетные программы на 2018-2020 годы, направленные на предоставление целевых текущих трансфертов, целевых трансфертов на развитие и (или) бюджетных кредитов из вышестоящего бюджета, с учетом требований абзацев тридцатого, сорок четвертого, сорок пятого, сорок шестого, сорок девятого и шестьдесят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и переутверждают в месячный срок.</w:t>
      </w:r>
    </w:p>
    <w:bookmarkEnd w:id="100"/>
    <w:bookmarkStart w:name="z111" w:id="101"/>
    <w:p>
      <w:pPr>
        <w:spacing w:after="0"/>
        <w:ind w:left="0"/>
        <w:jc w:val="both"/>
      </w:pPr>
      <w:r>
        <w:rPr>
          <w:rFonts w:ascii="Times New Roman"/>
          <w:b w:val="false"/>
          <w:i w:val="false"/>
          <w:color w:val="000000"/>
          <w:sz w:val="28"/>
        </w:rPr>
        <w:t>
      4. Департаменту бюджетной политики Министерства национальной экономики Республики Казахстан обеспечить в установленном законодательством порядке:</w:t>
      </w:r>
    </w:p>
    <w:bookmarkEnd w:id="101"/>
    <w:bookmarkStart w:name="z112" w:id="1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2"/>
    <w:bookmarkStart w:name="z113" w:id="1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3"/>
    <w:bookmarkStart w:name="z114" w:id="10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04"/>
    <w:bookmarkStart w:name="z115" w:id="10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05"/>
    <w:bookmarkStart w:name="z116" w:id="106"/>
    <w:p>
      <w:pPr>
        <w:spacing w:after="0"/>
        <w:ind w:left="0"/>
        <w:jc w:val="both"/>
      </w:pPr>
      <w:r>
        <w:rPr>
          <w:rFonts w:ascii="Times New Roman"/>
          <w:b w:val="false"/>
          <w:i w:val="false"/>
          <w:color w:val="000000"/>
          <w:sz w:val="28"/>
        </w:rPr>
        <w:t>
      5. Контроль за исполнением настоящего приказа возложить на первого вице-министра национальной экономики Республики Казахстан.</w:t>
      </w:r>
    </w:p>
    <w:bookmarkEnd w:id="106"/>
    <w:bookmarkStart w:name="z117" w:id="107"/>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19" w:id="10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7 февраля 2018 года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2018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разработки и утверждения </w:t>
            </w:r>
            <w:r>
              <w:br/>
            </w:r>
            <w:r>
              <w:rPr>
                <w:rFonts w:ascii="Times New Roman"/>
                <w:b w:val="false"/>
                <w:i w:val="false"/>
                <w:color w:val="000000"/>
                <w:sz w:val="20"/>
              </w:rPr>
              <w:t xml:space="preserve">(переутверждения) бюджетных </w:t>
            </w:r>
            <w:r>
              <w:br/>
            </w:r>
            <w:r>
              <w:rPr>
                <w:rFonts w:ascii="Times New Roman"/>
                <w:b w:val="false"/>
                <w:i w:val="false"/>
                <w:color w:val="000000"/>
                <w:sz w:val="20"/>
              </w:rPr>
              <w:t>программ (подпрограмм)</w:t>
            </w:r>
            <w:r>
              <w:br/>
            </w:r>
            <w:r>
              <w:rPr>
                <w:rFonts w:ascii="Times New Roman"/>
                <w:b w:val="false"/>
                <w:i w:val="false"/>
                <w:color w:val="000000"/>
                <w:sz w:val="20"/>
              </w:rPr>
              <w:t>и 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9"/>
    <w:p>
      <w:pPr>
        <w:spacing w:after="0"/>
        <w:ind w:left="0"/>
        <w:jc w:val="left"/>
      </w:pPr>
      <w:r>
        <w:rPr>
          <w:rFonts w:ascii="Times New Roman"/>
          <w:b/>
          <w:i w:val="false"/>
          <w:color w:val="000000"/>
        </w:rPr>
        <w:t xml:space="preserve"> Сравнительная таблица изменений, внесенных в бюджетную программу</w:t>
      </w:r>
    </w:p>
    <w:bookmarkEnd w:id="109"/>
    <w:bookmarkStart w:name="z124" w:id="110"/>
    <w:p>
      <w:pPr>
        <w:spacing w:after="0"/>
        <w:ind w:left="0"/>
        <w:jc w:val="both"/>
      </w:pPr>
      <w:r>
        <w:rPr>
          <w:rFonts w:ascii="Times New Roman"/>
          <w:b w:val="false"/>
          <w:i w:val="false"/>
          <w:color w:val="000000"/>
          <w:sz w:val="28"/>
        </w:rPr>
        <w:t>
      _________________________________________________________                      (указывается причина внесения изменений в бюджетную программу)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12407"/>
        <w:gridCol w:w="60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утвержденная</w:t>
            </w:r>
            <w:r>
              <w:rPr>
                <w:rFonts w:ascii="Times New Roman"/>
                <w:b w:val="false"/>
                <w:i w:val="false"/>
                <w:color w:val="000000"/>
                <w:sz w:val="20"/>
              </w:rPr>
              <w:t xml:space="preserve"> </w:t>
            </w:r>
            <w:r>
              <w:rPr>
                <w:rFonts w:ascii="Times New Roman"/>
                <w:b/>
                <w:i w:val="false"/>
                <w:color w:val="000000"/>
                <w:sz w:val="20"/>
              </w:rPr>
              <w:t>приказом</w:t>
            </w:r>
            <w:r>
              <w:rPr>
                <w:rFonts w:ascii="Times New Roman"/>
                <w:b w:val="false"/>
                <w:i w:val="false"/>
                <w:color w:val="000000"/>
                <w:sz w:val="20"/>
              </w:rPr>
              <w:t xml:space="preserve"> </w:t>
            </w:r>
            <w:r>
              <w:rPr>
                <w:rFonts w:ascii="Times New Roman"/>
                <w:b/>
                <w:i w:val="false"/>
                <w:color w:val="000000"/>
                <w:sz w:val="20"/>
              </w:rPr>
              <w:t>руководителя</w:t>
            </w:r>
            <w:r>
              <w:rPr>
                <w:rFonts w:ascii="Times New Roman"/>
                <w:b w:val="false"/>
                <w:i w:val="false"/>
                <w:color w:val="000000"/>
                <w:sz w:val="20"/>
              </w:rPr>
              <w:t xml:space="preserve"> </w:t>
            </w:r>
            <w:r>
              <w:rPr>
                <w:rFonts w:ascii="Times New Roman"/>
                <w:b/>
                <w:i w:val="false"/>
                <w:color w:val="000000"/>
                <w:sz w:val="20"/>
              </w:rPr>
              <w:t>администратора</w:t>
            </w:r>
            <w:r>
              <w:rPr>
                <w:rFonts w:ascii="Times New Roman"/>
                <w:b w:val="false"/>
                <w:i w:val="false"/>
                <w:color w:val="000000"/>
                <w:sz w:val="20"/>
              </w:rPr>
              <w:t xml:space="preserve"> </w:t>
            </w:r>
            <w:r>
              <w:rPr>
                <w:rFonts w:ascii="Times New Roman"/>
                <w:b/>
                <w:i w:val="false"/>
                <w:color w:val="000000"/>
                <w:sz w:val="20"/>
              </w:rPr>
              <w:t>бюджетных</w:t>
            </w:r>
            <w:r>
              <w:rPr>
                <w:rFonts w:ascii="Times New Roman"/>
                <w:b w:val="false"/>
                <w:i w:val="false"/>
                <w:color w:val="000000"/>
                <w:sz w:val="20"/>
              </w:rPr>
              <w:t xml:space="preserve"> </w:t>
            </w:r>
            <w:r>
              <w:rPr>
                <w:rFonts w:ascii="Times New Roman"/>
                <w:b/>
                <w:i w:val="false"/>
                <w:color w:val="000000"/>
                <w:sz w:val="20"/>
              </w:rPr>
              <w:t>программ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w:t>
            </w:r>
            <w:r>
              <w:rPr>
                <w:rFonts w:ascii="Times New Roman"/>
                <w:b w:val="false"/>
                <w:i w:val="false"/>
                <w:color w:val="000000"/>
                <w:sz w:val="20"/>
              </w:rPr>
              <w:t xml:space="preserve"> </w:t>
            </w:r>
            <w:r>
              <w:rPr>
                <w:rFonts w:ascii="Times New Roman"/>
                <w:b/>
                <w:i w:val="false"/>
                <w:color w:val="000000"/>
                <w:sz w:val="20"/>
              </w:rPr>
              <w:t>программа</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внесенными</w:t>
            </w:r>
            <w:r>
              <w:rPr>
                <w:rFonts w:ascii="Times New Roman"/>
                <w:b w:val="false"/>
                <w:i w:val="false"/>
                <w:color w:val="000000"/>
                <w:sz w:val="20"/>
              </w:rPr>
              <w:t xml:space="preserve"> </w:t>
            </w:r>
            <w:r>
              <w:rPr>
                <w:rFonts w:ascii="Times New Roman"/>
                <w:b/>
                <w:i w:val="false"/>
                <w:color w:val="000000"/>
                <w:sz w:val="20"/>
              </w:rPr>
              <w:t>изменениями</w:t>
            </w:r>
            <w:r>
              <w:br/>
            </w:r>
            <w:r>
              <w:rPr>
                <w:rFonts w:ascii="Times New Roman"/>
                <w:b w:val="false"/>
                <w:i w:val="false"/>
                <w:color w:val="000000"/>
                <w:sz w:val="20"/>
              </w:rPr>
              <w:t>
</w:t>
            </w:r>
            <w:r>
              <w:rPr>
                <w:rFonts w:ascii="Times New Roman"/>
                <w:b/>
                <w:i w:val="false"/>
                <w:color w:val="000000"/>
                <w:sz w:val="20"/>
              </w:rPr>
              <w:t>(изменения</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корректировке</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уточнении</w:t>
            </w:r>
            <w:r>
              <w:rPr>
                <w:rFonts w:ascii="Times New Roman"/>
                <w:b w:val="false"/>
                <w:i w:val="false"/>
                <w:color w:val="000000"/>
                <w:sz w:val="20"/>
              </w:rPr>
              <w:t xml:space="preserve"> </w:t>
            </w:r>
            <w:r>
              <w:rPr>
                <w:rFonts w:ascii="Times New Roman"/>
                <w:b/>
                <w:i w:val="false"/>
                <w:color w:val="000000"/>
                <w:sz w:val="20"/>
              </w:rPr>
              <w:t>выделяются</w:t>
            </w:r>
            <w:r>
              <w:rPr>
                <w:rFonts w:ascii="Times New Roman"/>
                <w:b w:val="false"/>
                <w:i w:val="false"/>
                <w:color w:val="000000"/>
                <w:sz w:val="20"/>
              </w:rPr>
              <w:t xml:space="preserve"> </w:t>
            </w:r>
            <w:r>
              <w:rPr>
                <w:rFonts w:ascii="Times New Roman"/>
                <w:b/>
                <w:i w:val="false"/>
                <w:color w:val="000000"/>
                <w:sz w:val="20"/>
              </w:rPr>
              <w:t>жирным</w:t>
            </w:r>
            <w:r>
              <w:rPr>
                <w:rFonts w:ascii="Times New Roman"/>
                <w:b w:val="false"/>
                <w:i w:val="false"/>
                <w:color w:val="000000"/>
                <w:sz w:val="20"/>
              </w:rPr>
              <w:t xml:space="preserve"> </w:t>
            </w:r>
            <w:r>
              <w:rPr>
                <w:rFonts w:ascii="Times New Roman"/>
                <w:b/>
                <w:i w:val="false"/>
                <w:color w:val="000000"/>
                <w:sz w:val="20"/>
              </w:rPr>
              <w:t>шрифтом)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w:t>
            </w:r>
            <w:r>
              <w:br/>
            </w:r>
            <w:r>
              <w:rPr>
                <w:rFonts w:ascii="Times New Roman"/>
                <w:b w:val="false"/>
                <w:i w:val="false"/>
                <w:color w:val="000000"/>
                <w:sz w:val="20"/>
              </w:rPr>
              <w:t>
</w:t>
            </w:r>
            <w:r>
              <w:rPr>
                <w:rFonts w:ascii="Times New Roman"/>
                <w:b/>
                <w:i w:val="false"/>
                <w:color w:val="000000"/>
                <w:sz w:val="20"/>
              </w:rPr>
              <w:t>(указывается</w:t>
            </w:r>
            <w:r>
              <w:rPr>
                <w:rFonts w:ascii="Times New Roman"/>
                <w:b w:val="false"/>
                <w:i w:val="false"/>
                <w:color w:val="000000"/>
                <w:sz w:val="20"/>
              </w:rPr>
              <w:t xml:space="preserve">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увеличения</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уменьшения</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утвержденной</w:t>
            </w:r>
            <w:r>
              <w:rPr>
                <w:rFonts w:ascii="Times New Roman"/>
                <w:b w:val="false"/>
                <w:i w:val="false"/>
                <w:color w:val="000000"/>
                <w:sz w:val="20"/>
              </w:rPr>
              <w:t xml:space="preserve"> </w:t>
            </w:r>
            <w:r>
              <w:rPr>
                <w:rFonts w:ascii="Times New Roman"/>
                <w:b/>
                <w:i w:val="false"/>
                <w:color w:val="000000"/>
                <w:sz w:val="20"/>
              </w:rPr>
              <w:t>суммы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r>
              <w:br/>
            </w:r>
            <w:r>
              <w:rPr>
                <w:rFonts w:ascii="Times New Roman"/>
                <w:b w:val="false"/>
                <w:i w:val="false"/>
                <w:color w:val="000000"/>
                <w:sz w:val="20"/>
              </w:rPr>
              <w:t>
</w:t>
            </w:r>
            <w:r>
              <w:rPr>
                <w:rFonts w:ascii="Times New Roman"/>
                <w:b/>
                <w:i w:val="false"/>
                <w:color w:val="000000"/>
                <w:sz w:val="20"/>
              </w:rPr>
              <w:t>(причины</w:t>
            </w:r>
            <w:r>
              <w:rPr>
                <w:rFonts w:ascii="Times New Roman"/>
                <w:b w:val="false"/>
                <w:i w:val="false"/>
                <w:color w:val="000000"/>
                <w:sz w:val="20"/>
              </w:rPr>
              <w:t xml:space="preserve"> </w:t>
            </w:r>
            <w:r>
              <w:rPr>
                <w:rFonts w:ascii="Times New Roman"/>
                <w:b/>
                <w:i w:val="false"/>
                <w:color w:val="000000"/>
                <w:sz w:val="20"/>
              </w:rPr>
              <w:t>вносимых</w:t>
            </w:r>
            <w:r>
              <w:rPr>
                <w:rFonts w:ascii="Times New Roman"/>
                <w:b w:val="false"/>
                <w:i w:val="false"/>
                <w:color w:val="000000"/>
                <w:sz w:val="20"/>
              </w:rPr>
              <w:t xml:space="preserve"> </w:t>
            </w:r>
            <w:r>
              <w:rPr>
                <w:rFonts w:ascii="Times New Roman"/>
                <w:b/>
                <w:i w:val="false"/>
                <w:color w:val="000000"/>
                <w:sz w:val="20"/>
              </w:rPr>
              <w:t>изменений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дополнений</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ссылкой</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решение</w:t>
            </w:r>
            <w:r>
              <w:rPr>
                <w:rFonts w:ascii="Times New Roman"/>
                <w:b w:val="false"/>
                <w:i w:val="false"/>
                <w:color w:val="000000"/>
                <w:sz w:val="20"/>
              </w:rPr>
              <w:t xml:space="preserve"> </w:t>
            </w:r>
            <w:r>
              <w:rPr>
                <w:rFonts w:ascii="Times New Roman"/>
                <w:b/>
                <w:i w:val="false"/>
                <w:color w:val="000000"/>
                <w:sz w:val="20"/>
              </w:rPr>
              <w:t>соответствующей</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комиссии</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наличии)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1</w:t>
            </w:r>
          </w:p>
          <w:bookmarkEnd w:id="11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программы________________</w:t>
            </w:r>
            <w:r>
              <w:br/>
            </w:r>
            <w:r>
              <w:rPr>
                <w:rFonts w:ascii="Times New Roman"/>
                <w:b w:val="false"/>
                <w:i w:val="false"/>
                <w:color w:val="000000"/>
                <w:sz w:val="20"/>
              </w:rPr>
              <w:t>
Конечные результаты бюджетной программы: 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2056"/>
              <w:gridCol w:w="1019"/>
              <w:gridCol w:w="1019"/>
              <w:gridCol w:w="1019"/>
            </w:tblGrid>
            <w:tr>
              <w:trPr>
                <w:trHeight w:val="30" w:hRule="atLeast"/>
              </w:trPr>
              <w:tc>
                <w:tcPr>
                  <w:tcW w:w="7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3023"/>
              <w:gridCol w:w="921"/>
              <w:gridCol w:w="921"/>
              <w:gridCol w:w="921"/>
            </w:tblGrid>
            <w:tr>
              <w:trPr>
                <w:trHeight w:val="30" w:hRule="atLeast"/>
              </w:trPr>
              <w:tc>
                <w:tcPr>
                  <w:tcW w:w="6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Код и наименование бюджетной подпрограммы__________________</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2056"/>
              <w:gridCol w:w="1019"/>
              <w:gridCol w:w="1019"/>
              <w:gridCol w:w="1019"/>
            </w:tblGrid>
            <w:tr>
              <w:trPr>
                <w:trHeight w:val="30" w:hRule="atLeast"/>
              </w:trPr>
              <w:tc>
                <w:tcPr>
                  <w:tcW w:w="7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3023"/>
              <w:gridCol w:w="921"/>
              <w:gridCol w:w="921"/>
              <w:gridCol w:w="921"/>
            </w:tblGrid>
            <w:tr>
              <w:trPr>
                <w:trHeight w:val="30" w:hRule="atLeast"/>
              </w:trPr>
              <w:tc>
                <w:tcPr>
                  <w:tcW w:w="6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бюджетной программы_______________</w:t>
            </w:r>
            <w:r>
              <w:br/>
            </w:r>
            <w:r>
              <w:rPr>
                <w:rFonts w:ascii="Times New Roman"/>
                <w:b w:val="false"/>
                <w:i w:val="false"/>
                <w:color w:val="000000"/>
                <w:sz w:val="20"/>
              </w:rPr>
              <w:t>
Конечные результаты бюджетной программы: 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2056"/>
              <w:gridCol w:w="1019"/>
              <w:gridCol w:w="1019"/>
              <w:gridCol w:w="1019"/>
            </w:tblGrid>
            <w:tr>
              <w:trPr>
                <w:trHeight w:val="30" w:hRule="atLeast"/>
              </w:trPr>
              <w:tc>
                <w:tcPr>
                  <w:tcW w:w="7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3023"/>
              <w:gridCol w:w="921"/>
              <w:gridCol w:w="921"/>
              <w:gridCol w:w="921"/>
            </w:tblGrid>
            <w:tr>
              <w:trPr>
                <w:trHeight w:val="30" w:hRule="atLeast"/>
              </w:trPr>
              <w:tc>
                <w:tcPr>
                  <w:tcW w:w="6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Код и наименование бюджетной подпрограммы__________________</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2056"/>
              <w:gridCol w:w="1019"/>
              <w:gridCol w:w="1019"/>
              <w:gridCol w:w="1019"/>
            </w:tblGrid>
            <w:tr>
              <w:trPr>
                <w:trHeight w:val="30" w:hRule="atLeast"/>
              </w:trPr>
              <w:tc>
                <w:tcPr>
                  <w:tcW w:w="7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прямого</w:t>
                  </w:r>
                  <w:r>
                    <w:rPr>
                      <w:rFonts w:ascii="Times New Roman"/>
                      <w:b w:val="false"/>
                      <w:i w:val="false"/>
                      <w:color w:val="000000"/>
                      <w:sz w:val="20"/>
                    </w:rPr>
                    <w:t xml:space="preserve"> </w:t>
                  </w:r>
                  <w:r>
                    <w:rPr>
                      <w:rFonts w:ascii="Times New Roman"/>
                      <w:b/>
                      <w:i w:val="false"/>
                      <w:color w:val="000000"/>
                      <w:sz w:val="20"/>
                    </w:rPr>
                    <w:t>результата</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3023"/>
              <w:gridCol w:w="921"/>
              <w:gridCol w:w="921"/>
              <w:gridCol w:w="921"/>
            </w:tblGrid>
            <w:tr>
              <w:trPr>
                <w:trHeight w:val="30" w:hRule="atLeast"/>
              </w:trPr>
              <w:tc>
                <w:tcPr>
                  <w:tcW w:w="6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бюджетной</w:t>
                  </w:r>
                  <w:r>
                    <w:rPr>
                      <w:rFonts w:ascii="Times New Roman"/>
                      <w:b w:val="false"/>
                      <w:i w:val="false"/>
                      <w:color w:val="000000"/>
                      <w:sz w:val="20"/>
                    </w:rPr>
                    <w:t xml:space="preserve"> </w:t>
                  </w:r>
                  <w:r>
                    <w:rPr>
                      <w:rFonts w:ascii="Times New Roman"/>
                      <w:b/>
                      <w:i w:val="false"/>
                      <w:color w:val="000000"/>
                      <w:sz w:val="20"/>
                    </w:rPr>
                    <w:t>программе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