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e973e" w14:textId="fce97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формы сведений об участниках и параметрах сделки при реализации имущества, находящегося в Республике Казахстан, и акций, долей участия, связанных с недропользованием в Республике Казахстан, включая сведения о нерезиденте, являющимся налоговым агентом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12 февраля 2018 года № 157. Зарегистрирован в Министерстве юстиции Республики Казахстан 1 марта 2018 года № 16451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26 Кодекса Республики Казахстан от 25 декабря 2017 года "О налогах и других обязательных платежах в бюджет" (Налоговый кодекс)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форму</w:t>
      </w:r>
      <w:r>
        <w:rPr>
          <w:rFonts w:ascii="Times New Roman"/>
          <w:b w:val="false"/>
          <w:i w:val="false"/>
          <w:color w:val="000000"/>
          <w:sz w:val="28"/>
        </w:rPr>
        <w:t xml:space="preserve"> сведений об участниках и параметрах сделки при реализации имущества, находящегося в Республике Казахстан, и акций, долей участия, связанных с недропользованием в Республике Казахстан, включая сведения о нерезиденте, являющимся налоговым агентом.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доходов Министерства финансов Республики Казахстан (Тенгебаев А.М.)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интернет–ресурсе Министерства финансов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календарных дней со дня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сведений об исполнении мероприятий, предусмотренных подпунктами 1), 2) и 3) настоящего пункта.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финансов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по инвестициям и развитию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 Ж. Қасымбек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12 февраля 2018 года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энергетики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_______________К. Бозумбаев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12 февраля 2018 года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февраля 2018 года № 157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Сведения об участниках и параметрах сделки при реализации имущества,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находящегося в Республике Казахстан, и акций, долей участия, связанных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недропользованием в Республике Казахстан, включая сведения о нерезиденте,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являющимся налоговым агентом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866"/>
        <w:gridCol w:w="1908"/>
        <w:gridCol w:w="15"/>
        <w:gridCol w:w="919"/>
        <w:gridCol w:w="13"/>
        <w:gridCol w:w="1681"/>
        <w:gridCol w:w="7"/>
        <w:gridCol w:w="494"/>
        <w:gridCol w:w="495"/>
        <w:gridCol w:w="380"/>
        <w:gridCol w:w="380"/>
        <w:gridCol w:w="1114"/>
        <w:gridCol w:w="424"/>
        <w:gridCol w:w="425"/>
        <w:gridCol w:w="2"/>
        <w:gridCol w:w="1293"/>
        <w:gridCol w:w="707"/>
      </w:tblGrid>
      <w:tr>
        <w:trPr>
          <w:trHeight w:val="30" w:hRule="atLeast"/>
        </w:trPr>
        <w:tc>
          <w:tcPr>
            <w:tcW w:w="1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1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объектах, связанных с правом недропользования, подлежащих отчуждению по совершенной сделке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недропользователе (продавец)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и дата сделки по реализации долей участия (акций)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выплаты дохода по совершенной сделке, предусмотренной в договоре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валюты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ИИН/БИН недропользователя (если нерезидент его аналога в стране резидентства)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или Ф.И.О. недропользователя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уставного капитала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и дата Контракта на недропользование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 резидентства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участниках, имеющих прямую долю участия (акций) в недропользователе (продавец)</w:t>
            </w:r>
          </w:p>
          <w:bookmarkEnd w:id="13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ИИН/БИН участника (если нерезидент его аналога в стране резидентства)</w:t>
            </w:r>
          </w:p>
          <w:bookmarkEnd w:id="1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участников резидентов и нерезидентов Республики Казахстан в недропользователе/Ф.И.О. прямых участников резидентов и нерезидентов РК в недропользователе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или Ф.И.О. недропользователя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участия (акций) в уставном капитале недропользователя ( % )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 резидентства участника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нахождения в стране резидентства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и дата государственной регистрации в стране резидентства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отчуждаемой доли (акций),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прав, остающихся у первоначального владельца других лиц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аффилированности лица, реализующего имущества с другими лицами (размер прямого или косвенного участия %)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3"/>
        <w:gridCol w:w="387"/>
        <w:gridCol w:w="772"/>
        <w:gridCol w:w="585"/>
        <w:gridCol w:w="292"/>
        <w:gridCol w:w="189"/>
        <w:gridCol w:w="189"/>
        <w:gridCol w:w="192"/>
        <w:gridCol w:w="571"/>
        <w:gridCol w:w="1149"/>
        <w:gridCol w:w="3"/>
        <w:gridCol w:w="669"/>
        <w:gridCol w:w="677"/>
        <w:gridCol w:w="4"/>
        <w:gridCol w:w="863"/>
        <w:gridCol w:w="864"/>
        <w:gridCol w:w="189"/>
        <w:gridCol w:w="190"/>
        <w:gridCol w:w="190"/>
        <w:gridCol w:w="489"/>
        <w:gridCol w:w="841"/>
        <w:gridCol w:w="6"/>
        <w:gridCol w:w="1199"/>
        <w:gridCol w:w="3"/>
        <w:gridCol w:w="1204"/>
      </w:tblGrid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участниках, имеющих косвенную долю участия (акций) в недропользователе (далее - косвенный участник)</w:t>
            </w:r>
          </w:p>
          <w:bookmarkEnd w:id="16"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ИИН/БИН косвенного участника (если нерезидент его аналога в стране резидентства)</w:t>
            </w:r>
          </w:p>
          <w:bookmarkEnd w:id="17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/ Ф.И.О. косвенных участников резидентов и нерезидентов Республики Казахстан в недропользователе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лица, долю участия в котором имеет (акциями которого владеет) косвенный участник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участия (акций) косвенного участника в уставном капитале недропользователя, %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 резидентства косвенного участника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18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продавце объекта, связанного с правом недропользования</w:t>
            </w:r>
          </w:p>
          <w:bookmarkEnd w:id="19"/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 / БИН продавца</w:t>
            </w:r>
          </w:p>
          <w:bookmarkEnd w:id="2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или Ф.И.О. продавца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и дата государственной регистрации в стране резидентства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 резидентства продавца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нахождения в стране резидентства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отчуждаемой доли (акций) в уставном капитале недропользователя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и дата сделки по приобретению доли участия (акций) продавцом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приобретения доли участия (акций) продавцом (в целях определения прироста стоимости)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валюты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прав, остающихся у первоначального владельца других лиц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аффилированности лица, реализующего имущества с другими лицами (размер прямого или косвенного участия в %)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2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покупателе объекта, связанный с правом недропользователя</w:t>
            </w:r>
          </w:p>
          <w:bookmarkEnd w:id="22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ИИН/БИН покупателя</w:t>
            </w:r>
          </w:p>
          <w:bookmarkEnd w:id="2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Наименование, Ф.И.О. покупателя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и дата государственной регистрации в стране резидентства/вид, номер и дата выдачи документа, удостоверяющего личность физического лица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 резидентства покупателя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нахождения в стране резидентства (в соответствии с учредительными документами)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предыдущей деятельности приобретателя, включая список государств, в которых он осуществлял свою деятельность за последние три года предшествующие году заключения следки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  <w:bookmarkEnd w:id="2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приобретения и реализации объекта продавцом</w:t>
            </w:r>
          </w:p>
          <w:bookmarkEnd w:id="25"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и дата сделки по приобретению доли участия (акций) продавцом</w:t>
            </w:r>
          </w:p>
          <w:bookmarkEnd w:id="26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приобретения (первоначальная стоимость) доли участия (акций) продавцом (в целях определения прироста стоимости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и дата сделки по реализации доли участия (акций) продавцом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реализации доли участия (акций)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выплаты дохода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валюты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  <w:bookmarkEnd w:id="27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ИИН/БИН – индивидуальный идентификационный номер/бизнес идентификационный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номер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Ф.И.О. – фамилия, имя, отчество (при его наличии).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Пояснение к форме "Сведения об участниках и параметрах сделки при реализации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имущества, находящегося в Республике Казахстан, и акций, долей участия, связанных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недропользованием в Республике Казахстан, включая сведения о нерезиденте, являющимся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налоговым агентом" приведено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форме.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 "Сведения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участниках и параметрах сделки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реализации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находящегося в 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 и акций, долей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участия, связанных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недропользованием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 Казахстан, включая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нерезиденте,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являющимся налоговым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агентом"</w:t>
            </w:r>
          </w:p>
        </w:tc>
      </w:tr>
    </w:tbl>
    <w:bookmarkStart w:name="z44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 "Сведения об участниках и параметрах сделки при реализации имущества, находящегося в Республике Казахстан, и акций, долей участия, связанных с недропользованием в Республике Казахстан, включая сведения о нерезиденте, являющимся налоговым агентом"</w:t>
      </w:r>
    </w:p>
    <w:bookmarkEnd w:id="29"/>
    <w:bookmarkStart w:name="z4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Форма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26 Кодекса Республики Казахстан от 25 декабря 2017 года "О налогах и других обязательных платежах в бюджет" (Налоговый кодекс).</w:t>
      </w:r>
    </w:p>
    <w:bookmarkEnd w:id="30"/>
    <w:bookmarkStart w:name="z4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заполняется должностным лицом, ответственным за заполнение сведений и представляется посредством единой системы электронного документооборота (ЕСЭДО), а также на бумажном носителе либо посредством Единая государственная система управления (ЕГСУ) в органы государственных доходов при осуществлении сделок при реализации имущества, находящегося в Республике Казахстан, акций или долей участия, связанных с недропользованием в Республике Казахстан, при наличии такой информации.</w:t>
      </w:r>
    </w:p>
    <w:bookmarkEnd w:id="31"/>
    <w:bookmarkStart w:name="z4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Форму подписывает первый руководитель либо заместитель, должностное лицо, ответственное за представление сведений.</w:t>
      </w:r>
    </w:p>
    <w:bookmarkEnd w:id="32"/>
    <w:bookmarkStart w:name="z4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графе 1 Формы указывается порядковый номер.</w:t>
      </w:r>
    </w:p>
    <w:bookmarkEnd w:id="33"/>
    <w:bookmarkStart w:name="z4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графе 2 Формы номер и дата сделки по реализации долей участия (акций).</w:t>
      </w:r>
    </w:p>
    <w:bookmarkEnd w:id="34"/>
    <w:bookmarkStart w:name="z5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графе 3 Формы указывается дата выплаты дохода по совершенной сделке, предусмотренной в договоре.</w:t>
      </w:r>
    </w:p>
    <w:bookmarkEnd w:id="35"/>
    <w:bookmarkStart w:name="z5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графе 4 Формы указывается наименование валюты, предусмотренной договором сделки.</w:t>
      </w:r>
    </w:p>
    <w:bookmarkEnd w:id="36"/>
    <w:bookmarkStart w:name="z5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графе 5 Формы указывается индивидуальный идентификационный номер/бизнес идентификационный номер (далее – ИИН/БИН) недропользователя (если нерезидент его аналога в стране резидентства).</w:t>
      </w:r>
    </w:p>
    <w:bookmarkEnd w:id="37"/>
    <w:bookmarkStart w:name="z5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графе 6 Формы указывается наименование или фамилия, имя, отчество (далее – Ф.И.О.) недропользователя.</w:t>
      </w:r>
    </w:p>
    <w:bookmarkEnd w:id="38"/>
    <w:bookmarkStart w:name="z5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графе 7 Формы указывается размер уставного капитала.</w:t>
      </w:r>
    </w:p>
    <w:bookmarkEnd w:id="39"/>
    <w:bookmarkStart w:name="z5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графе 8 Формы указывается номер и дата Контракта на недропользование.</w:t>
      </w:r>
    </w:p>
    <w:bookmarkEnd w:id="40"/>
    <w:bookmarkStart w:name="z5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графе 9 Формы указывается Страна резидентства.</w:t>
      </w:r>
    </w:p>
    <w:bookmarkEnd w:id="41"/>
    <w:bookmarkStart w:name="z5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графе 10 Формы указывается ИИН/БИН участника (если нерезидент его аналога в стране резидентства).</w:t>
      </w:r>
    </w:p>
    <w:bookmarkEnd w:id="42"/>
    <w:bookmarkStart w:name="z5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графе 11 Формы указывается наименование участников резидентов и нерезидентов Республики Казахстан в недропользователе/Ф.И.О. прямых участников резидентов и нерезидентов Республики Казахстан в недропользователе.</w:t>
      </w:r>
    </w:p>
    <w:bookmarkEnd w:id="43"/>
    <w:bookmarkStart w:name="z5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графе 12 Формы указывается наименование или Ф.И.О. недропользователя.</w:t>
      </w:r>
    </w:p>
    <w:bookmarkEnd w:id="44"/>
    <w:bookmarkStart w:name="z6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графе 13 Формы указывается доля участия (акций) в уставном капитале недропользователя в процентном отношении к общей доле.</w:t>
      </w:r>
    </w:p>
    <w:bookmarkEnd w:id="45"/>
    <w:bookmarkStart w:name="z6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графе 14 Формы указывается страна резидентства участника.</w:t>
      </w:r>
    </w:p>
    <w:bookmarkEnd w:id="46"/>
    <w:bookmarkStart w:name="z6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 В графе 15 Формы указывается местонахождения в стране резидентства.</w:t>
      </w:r>
    </w:p>
    <w:bookmarkEnd w:id="47"/>
    <w:bookmarkStart w:name="z6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 В графе 16 Формы указывается номер и дата государственной регистрации в стране резидентства.</w:t>
      </w:r>
    </w:p>
    <w:bookmarkEnd w:id="48"/>
    <w:bookmarkStart w:name="z6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графе 17 Формы указывается размер отчуждаемой доли (акций) в процентном отношении к общей доле.</w:t>
      </w:r>
    </w:p>
    <w:bookmarkEnd w:id="49"/>
    <w:bookmarkStart w:name="z6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 В графе 18 Формы указывается объем прав, остающихся у первоначального владельца других лиц.</w:t>
      </w:r>
    </w:p>
    <w:bookmarkEnd w:id="50"/>
    <w:bookmarkStart w:name="z6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 В графе 19 Формы указываются сведения об аффилированности лица, реализующего имущество с другими лицами (размер прямого или косвенного участия) в процентном отношении.</w:t>
      </w:r>
    </w:p>
    <w:bookmarkEnd w:id="51"/>
    <w:bookmarkStart w:name="z6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 В графе 20 Формы указывается ИИН/БИН косвенного участника (если нерезидент его аналога в стране резидентства).</w:t>
      </w:r>
    </w:p>
    <w:bookmarkEnd w:id="52"/>
    <w:bookmarkStart w:name="z6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 В графе 21 Формы указывается наименование/Ф.И.О. косвенных участников резидентов и нерезидентов Республики Казахстан в недропользователе.</w:t>
      </w:r>
    </w:p>
    <w:bookmarkEnd w:id="53"/>
    <w:bookmarkStart w:name="z6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 В графе 22 Формы указывается наименование лица, долю участия в котором имеет (акциями которого владеет) косвенный участник.</w:t>
      </w:r>
    </w:p>
    <w:bookmarkEnd w:id="54"/>
    <w:bookmarkStart w:name="z7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 В графе 23 Формы указывается доля участия (акций) косвенного участника в уставном капитале недропользователя в процентном отношении.</w:t>
      </w:r>
    </w:p>
    <w:bookmarkEnd w:id="55"/>
    <w:bookmarkStart w:name="z7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 В графе 24 Формы указывается страна резидентства косвенного участника.</w:t>
      </w:r>
    </w:p>
    <w:bookmarkEnd w:id="56"/>
    <w:bookmarkStart w:name="z7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 В графе 25 Формы указывается ИИН/БИН продавца.</w:t>
      </w:r>
    </w:p>
    <w:bookmarkEnd w:id="57"/>
    <w:bookmarkStart w:name="z7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 В графе 26 Формы указывается наименование или Ф.И.О. продавца.</w:t>
      </w:r>
    </w:p>
    <w:bookmarkEnd w:id="58"/>
    <w:bookmarkStart w:name="z7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 В графе 27 Формы указывается номер и дата государственной регистрации в стране резидентства продавца.</w:t>
      </w:r>
    </w:p>
    <w:bookmarkEnd w:id="59"/>
    <w:bookmarkStart w:name="z7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 В графе 28 Формы указывается страна резидентства продавца.</w:t>
      </w:r>
    </w:p>
    <w:bookmarkEnd w:id="60"/>
    <w:bookmarkStart w:name="z7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 В графе 29 Формы указывается место нахождения продавца в стране резидентства.</w:t>
      </w:r>
    </w:p>
    <w:bookmarkEnd w:id="61"/>
    <w:bookmarkStart w:name="z7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В графе 30 Формы указывается размер отчуждаемой доли (акций) продавца в уставном капитале недропользователя.</w:t>
      </w:r>
    </w:p>
    <w:bookmarkEnd w:id="62"/>
    <w:bookmarkStart w:name="z7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 В графе 31 Формы указывается номер и дата сделки по приобретению доли участия (акций) продавцом.</w:t>
      </w:r>
    </w:p>
    <w:bookmarkEnd w:id="63"/>
    <w:bookmarkStart w:name="z7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 В графе 32 Формы указывается стоимость приобретения доли участия (акций) продавцом (в целях определения прироста стоимости).</w:t>
      </w:r>
    </w:p>
    <w:bookmarkEnd w:id="64"/>
    <w:bookmarkStart w:name="z8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 В графе 33 Формы указывается наименование валюты.</w:t>
      </w:r>
    </w:p>
    <w:bookmarkEnd w:id="65"/>
    <w:bookmarkStart w:name="z8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 В графе 34 Формы указывается объем прав, остающихся у первоначального владельца других лиц.</w:t>
      </w:r>
    </w:p>
    <w:bookmarkEnd w:id="66"/>
    <w:bookmarkStart w:name="z8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 В графе 35 Формы указывается сведения об аффилированности лица, реализующего имущества с другими лицами (размер прямого или косвенного участия в процентном отношении).</w:t>
      </w:r>
    </w:p>
    <w:bookmarkEnd w:id="67"/>
    <w:bookmarkStart w:name="z8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 В графе 36 Формы указывается ИИН/БИН покупателя.</w:t>
      </w:r>
    </w:p>
    <w:bookmarkEnd w:id="68"/>
    <w:bookmarkStart w:name="z8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 В графе 37 Формы указывается наименование, Ф.И.О. покупателя.</w:t>
      </w:r>
    </w:p>
    <w:bookmarkEnd w:id="69"/>
    <w:bookmarkStart w:name="z8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 В графе 38 Формы указывается номер и дата государственной регистрации в стране резидентства/вид, номер и дата выдачи документа, удостоверяющего личность физического лица.</w:t>
      </w:r>
    </w:p>
    <w:bookmarkEnd w:id="70"/>
    <w:bookmarkStart w:name="z8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 В графе 39 Формы указывается страна резидентства покупателя.</w:t>
      </w:r>
    </w:p>
    <w:bookmarkEnd w:id="71"/>
    <w:bookmarkStart w:name="z8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 В графе 40 Формы указывается место нахождения в стране резидентства (в соответствии с учредительными документами).</w:t>
      </w:r>
    </w:p>
    <w:bookmarkEnd w:id="72"/>
    <w:bookmarkStart w:name="z8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 В графе 41 Формы указывается сведения о предыдущей деятельности приобретателя, включая список государств, в которых он осуществлял свою деятельность за последние три года предшествующие году заключения сделки.</w:t>
      </w:r>
    </w:p>
    <w:bookmarkEnd w:id="73"/>
    <w:bookmarkStart w:name="z8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 В графе 42 Формы указывается номер и дата сделки по приобретению доли участия (акций) продавцом.</w:t>
      </w:r>
    </w:p>
    <w:bookmarkEnd w:id="74"/>
    <w:bookmarkStart w:name="z9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 В графе 43 Формы указывается стоимость приобретения (первоначальная стоимость) доли участия (акций) продавцом (в целях определения прироста стоимости).</w:t>
      </w:r>
    </w:p>
    <w:bookmarkEnd w:id="75"/>
    <w:bookmarkStart w:name="z9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 В графе 44 Формы указывается номер и дата сделки по реализации доли участия (акций) продавцом.</w:t>
      </w:r>
    </w:p>
    <w:bookmarkEnd w:id="76"/>
    <w:bookmarkStart w:name="z9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 В графе 45 Формы указывается стоимость реализации доли участия (акций).</w:t>
      </w:r>
    </w:p>
    <w:bookmarkEnd w:id="77"/>
    <w:bookmarkStart w:name="z9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 В графе 46 Формы указывается дата выплаты дохода продавцу.</w:t>
      </w:r>
    </w:p>
    <w:bookmarkEnd w:id="78"/>
    <w:bookmarkStart w:name="z9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 В графе 47 Формы указывается наименование валюты в которой выплачен доход продавцу.</w:t>
      </w:r>
    </w:p>
    <w:bookmarkEnd w:id="7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