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f954" w14:textId="688f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11 декабря 2014 года № 139 "Об утверждении методики расчетов трансфертов общего характера"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15 февраля 2018 года № 46. Зарегистрирован в Министерстве юстиции Республики Казахстан 2 марта 2018 года № 16477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от 4 декабря 2008 года и в целях совершенствования межбюджетных отношений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11 декабря 2014 года № 139 "Об утверждении методики расчетов трансфертов общего характера" (зарегистрирован в Реестре государственной регистрации нормативных правовых актов за № 10068, опубликован 30 января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расчетов трансфертов общего характера, утвержденную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бюджетной политики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 - ресурсе Министерства национальной экономики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экономики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2018 года № 46</w:t>
            </w:r>
            <w:r>
              <w:br/>
            </w: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2014 года № 139</w:t>
            </w:r>
          </w:p>
        </w:tc>
      </w:tr>
    </w:tbl>
    <w:bookmarkStart w:name="z16" w:id="9"/>
    <w:p>
      <w:pPr>
        <w:spacing w:after="0"/>
        <w:ind w:left="0"/>
        <w:jc w:val="left"/>
      </w:pPr>
      <w:r>
        <w:rPr>
          <w:rFonts w:ascii="Times New Roman"/>
          <w:b/>
          <w:i w:val="false"/>
          <w:color w:val="000000"/>
        </w:rPr>
        <w:t xml:space="preserve"> Методика расчетов трансфертов общего характера</w:t>
      </w:r>
    </w:p>
    <w:bookmarkEnd w:id="9"/>
    <w:bookmarkStart w:name="z17" w:id="10"/>
    <w:p>
      <w:pPr>
        <w:spacing w:after="0"/>
        <w:ind w:left="0"/>
        <w:jc w:val="left"/>
      </w:pPr>
      <w:r>
        <w:rPr>
          <w:rFonts w:ascii="Times New Roman"/>
          <w:b/>
          <w:i w:val="false"/>
          <w:color w:val="000000"/>
        </w:rPr>
        <w:t xml:space="preserve"> Глава 1. Основные положения</w:t>
      </w:r>
    </w:p>
    <w:bookmarkEnd w:id="10"/>
    <w:bookmarkStart w:name="z18" w:id="11"/>
    <w:p>
      <w:pPr>
        <w:spacing w:after="0"/>
        <w:ind w:left="0"/>
        <w:jc w:val="both"/>
      </w:pPr>
      <w:r>
        <w:rPr>
          <w:rFonts w:ascii="Times New Roman"/>
          <w:b w:val="false"/>
          <w:i w:val="false"/>
          <w:color w:val="000000"/>
          <w:sz w:val="28"/>
        </w:rPr>
        <w:t xml:space="preserve">
      1. Настоящая методика расчетов трансфертов общего характера (далее – Методика) разработана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 Республики Казахстан от 4 декабря 2008 года (далее – Бюджетный кодекс) и применяется при определении объемов трансфертов общего характера на трехлетний период для бюджетов областей, городов республиканского значения, столицы и при их изменении через каждые три года.</w:t>
      </w:r>
    </w:p>
    <w:bookmarkEnd w:id="11"/>
    <w:bookmarkStart w:name="z19" w:id="12"/>
    <w:p>
      <w:pPr>
        <w:spacing w:after="0"/>
        <w:ind w:left="0"/>
        <w:jc w:val="left"/>
      </w:pPr>
      <w:r>
        <w:rPr>
          <w:rFonts w:ascii="Times New Roman"/>
          <w:b/>
          <w:i w:val="false"/>
          <w:color w:val="000000"/>
        </w:rPr>
        <w:t xml:space="preserve"> Глава 2. Определение объемов трансфертов общего характера</w:t>
      </w:r>
    </w:p>
    <w:bookmarkEnd w:id="12"/>
    <w:bookmarkStart w:name="z20" w:id="13"/>
    <w:p>
      <w:pPr>
        <w:spacing w:after="0"/>
        <w:ind w:left="0"/>
        <w:jc w:val="both"/>
      </w:pPr>
      <w:r>
        <w:rPr>
          <w:rFonts w:ascii="Times New Roman"/>
          <w:b w:val="false"/>
          <w:i w:val="false"/>
          <w:color w:val="000000"/>
          <w:sz w:val="28"/>
        </w:rPr>
        <w:t xml:space="preserve">
      2. Объемы трансфертов общего характера определяются как разница между прогнозными объемами доходов (за минусом трансфертов) и затрат соответствующего бюджетов областей, городов республиканского значения, столицы согласно </w:t>
      </w:r>
      <w:r>
        <w:rPr>
          <w:rFonts w:ascii="Times New Roman"/>
          <w:b w:val="false"/>
          <w:i w:val="false"/>
          <w:color w:val="000000"/>
          <w:sz w:val="28"/>
        </w:rPr>
        <w:t>Бюджетному кодексу</w:t>
      </w:r>
      <w:r>
        <w:rPr>
          <w:rFonts w:ascii="Times New Roman"/>
          <w:b w:val="false"/>
          <w:i w:val="false"/>
          <w:color w:val="000000"/>
          <w:sz w:val="28"/>
        </w:rPr>
        <w:t xml:space="preserve"> и рассчитываются по следующей формуле:</w:t>
      </w:r>
    </w:p>
    <w:bookmarkEnd w:id="13"/>
    <w:bookmarkStart w:name="z21"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1943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43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22" w:id="15"/>
    <w:p>
      <w:pPr>
        <w:spacing w:after="0"/>
        <w:ind w:left="0"/>
        <w:jc w:val="both"/>
      </w:pPr>
      <w:r>
        <w:rPr>
          <w:rFonts w:ascii="Times New Roman"/>
          <w:b w:val="false"/>
          <w:i w:val="false"/>
          <w:color w:val="000000"/>
          <w:sz w:val="28"/>
        </w:rPr>
        <w:t>
      ТОХi – объемы трансфертов общего характера i-й области (города республиканского значения, столицы);</w:t>
      </w:r>
    </w:p>
    <w:bookmarkEnd w:id="15"/>
    <w:bookmarkStart w:name="z23" w:id="16"/>
    <w:p>
      <w:pPr>
        <w:spacing w:after="0"/>
        <w:ind w:left="0"/>
        <w:jc w:val="both"/>
      </w:pPr>
      <w:r>
        <w:rPr>
          <w:rFonts w:ascii="Times New Roman"/>
          <w:b w:val="false"/>
          <w:i w:val="false"/>
          <w:color w:val="000000"/>
          <w:sz w:val="28"/>
        </w:rPr>
        <w:t>
      ПОДi – прогнозные объемы доходов i-й области (города республиканского значения, столицы);</w:t>
      </w:r>
    </w:p>
    <w:bookmarkEnd w:id="16"/>
    <w:bookmarkStart w:name="z24" w:id="17"/>
    <w:p>
      <w:pPr>
        <w:spacing w:after="0"/>
        <w:ind w:left="0"/>
        <w:jc w:val="both"/>
      </w:pPr>
      <w:r>
        <w:rPr>
          <w:rFonts w:ascii="Times New Roman"/>
          <w:b w:val="false"/>
          <w:i w:val="false"/>
          <w:color w:val="000000"/>
          <w:sz w:val="28"/>
        </w:rPr>
        <w:t>
      ПОЗi – прогнозные объемы затрат i-й области (города республиканского значения, столицы).</w:t>
      </w:r>
    </w:p>
    <w:bookmarkEnd w:id="17"/>
    <w:bookmarkStart w:name="z25" w:id="18"/>
    <w:p>
      <w:pPr>
        <w:spacing w:after="0"/>
        <w:ind w:left="0"/>
        <w:jc w:val="both"/>
      </w:pPr>
      <w:r>
        <w:rPr>
          <w:rFonts w:ascii="Times New Roman"/>
          <w:b w:val="false"/>
          <w:i w:val="false"/>
          <w:color w:val="000000"/>
          <w:sz w:val="28"/>
        </w:rPr>
        <w:t>
      При превышении прогнозного объема доходов над прогнозным объемом затрат бюджетов областей, городов республиканского значения, столицы (ТОХi &gt; 0) устанавливаются бюджетные изъятия из бюджетов областей, городов республиканского значения, столицы в вышестоящий бюджет.</w:t>
      </w:r>
    </w:p>
    <w:bookmarkEnd w:id="18"/>
    <w:bookmarkStart w:name="z26" w:id="19"/>
    <w:p>
      <w:pPr>
        <w:spacing w:after="0"/>
        <w:ind w:left="0"/>
        <w:jc w:val="both"/>
      </w:pPr>
      <w:r>
        <w:rPr>
          <w:rFonts w:ascii="Times New Roman"/>
          <w:b w:val="false"/>
          <w:i w:val="false"/>
          <w:color w:val="000000"/>
          <w:sz w:val="28"/>
        </w:rPr>
        <w:t>
      При превышении прогнозного объема затрат над прогнозным объемом доходов бюджетов областей, городов республиканского значения, столицы (ТОХi &lt; 0) устанавливаются бюджетные субвенции в бюджет области, города республиканского значения, столицы из вышестоящего бюджета.</w:t>
      </w:r>
    </w:p>
    <w:bookmarkEnd w:id="19"/>
    <w:bookmarkStart w:name="z27" w:id="20"/>
    <w:p>
      <w:pPr>
        <w:spacing w:after="0"/>
        <w:ind w:left="0"/>
        <w:jc w:val="left"/>
      </w:pPr>
      <w:r>
        <w:rPr>
          <w:rFonts w:ascii="Times New Roman"/>
          <w:b/>
          <w:i w:val="false"/>
          <w:color w:val="000000"/>
        </w:rPr>
        <w:t xml:space="preserve"> Глава 3. Определение прогнозных объемов доходов бюджетов областей, городов республиканского значения, столицы</w:t>
      </w:r>
    </w:p>
    <w:bookmarkEnd w:id="20"/>
    <w:bookmarkStart w:name="z28" w:id="21"/>
    <w:p>
      <w:pPr>
        <w:spacing w:after="0"/>
        <w:ind w:left="0"/>
        <w:jc w:val="both"/>
      </w:pPr>
      <w:r>
        <w:rPr>
          <w:rFonts w:ascii="Times New Roman"/>
          <w:b w:val="false"/>
          <w:i w:val="false"/>
          <w:color w:val="000000"/>
          <w:sz w:val="28"/>
        </w:rPr>
        <w:t xml:space="preserve">
      3. Прогнозные объемы доходов бюджетов областей, городов республиканского значения, столицы рассчитываются согласно Методике прогнозирования поступлений бюджета, утверждаемой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Бюджетного кодекса.</w:t>
      </w:r>
    </w:p>
    <w:bookmarkEnd w:id="21"/>
    <w:bookmarkStart w:name="z29" w:id="22"/>
    <w:p>
      <w:pPr>
        <w:spacing w:after="0"/>
        <w:ind w:left="0"/>
        <w:jc w:val="left"/>
      </w:pPr>
      <w:r>
        <w:rPr>
          <w:rFonts w:ascii="Times New Roman"/>
          <w:b/>
          <w:i w:val="false"/>
          <w:color w:val="000000"/>
        </w:rPr>
        <w:t xml:space="preserve"> Глава 4. Определение прогнозных объемов затрат бюджетов областей, городов республиканского значения, столицы</w:t>
      </w:r>
    </w:p>
    <w:bookmarkEnd w:id="22"/>
    <w:bookmarkStart w:name="z30" w:id="23"/>
    <w:p>
      <w:pPr>
        <w:spacing w:after="0"/>
        <w:ind w:left="0"/>
        <w:jc w:val="both"/>
      </w:pPr>
      <w:r>
        <w:rPr>
          <w:rFonts w:ascii="Times New Roman"/>
          <w:b w:val="false"/>
          <w:i w:val="false"/>
          <w:color w:val="000000"/>
          <w:sz w:val="28"/>
        </w:rPr>
        <w:t xml:space="preserve">
      4. Прогнозные объемы затрат бюджетов областей, городов республиканского значения, столицы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статьями 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56-1</w:t>
      </w:r>
      <w:r>
        <w:rPr>
          <w:rFonts w:ascii="Times New Roman"/>
          <w:b w:val="false"/>
          <w:i w:val="false"/>
          <w:color w:val="000000"/>
          <w:sz w:val="28"/>
        </w:rPr>
        <w:t xml:space="preserve"> Бюджетного кодекса направлений расходов по функциональному признаку.</w:t>
      </w:r>
    </w:p>
    <w:bookmarkEnd w:id="23"/>
    <w:bookmarkStart w:name="z31" w:id="24"/>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bookmarkEnd w:id="24"/>
    <w:bookmarkStart w:name="z32" w:id="25"/>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и других затрат (далее – текущие затраты);</w:t>
      </w:r>
    </w:p>
    <w:bookmarkEnd w:id="25"/>
    <w:bookmarkStart w:name="z33" w:id="26"/>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других затрат (далее – затраты капитального характера).</w:t>
      </w:r>
    </w:p>
    <w:bookmarkEnd w:id="26"/>
    <w:bookmarkStart w:name="z34" w:id="27"/>
    <w:p>
      <w:pPr>
        <w:spacing w:after="0"/>
        <w:ind w:left="0"/>
        <w:jc w:val="left"/>
      </w:pPr>
      <w:r>
        <w:rPr>
          <w:rFonts w:ascii="Times New Roman"/>
          <w:b/>
          <w:i w:val="false"/>
          <w:color w:val="000000"/>
        </w:rPr>
        <w:t xml:space="preserve"> Параграф 1. Расчет прогнозных объемов текущих затрат бюджетов областей, городов республиканского значения, столицы</w:t>
      </w:r>
    </w:p>
    <w:bookmarkEnd w:id="27"/>
    <w:bookmarkStart w:name="z35" w:id="28"/>
    <w:p>
      <w:pPr>
        <w:spacing w:after="0"/>
        <w:ind w:left="0"/>
        <w:jc w:val="both"/>
      </w:pPr>
      <w:r>
        <w:rPr>
          <w:rFonts w:ascii="Times New Roman"/>
          <w:b w:val="false"/>
          <w:i w:val="false"/>
          <w:color w:val="000000"/>
          <w:sz w:val="28"/>
        </w:rPr>
        <w:t>
      5. Прогнозные объемы текущих затрат бюджетов областей, городов республиканского значения, столицы, рассчитанные с помощью данной Методики, используются только для определения размеров трансфертов общего характера.</w:t>
      </w:r>
    </w:p>
    <w:bookmarkEnd w:id="28"/>
    <w:bookmarkStart w:name="z36" w:id="29"/>
    <w:p>
      <w:pPr>
        <w:spacing w:after="0"/>
        <w:ind w:left="0"/>
        <w:jc w:val="both"/>
      </w:pPr>
      <w:r>
        <w:rPr>
          <w:rFonts w:ascii="Times New Roman"/>
          <w:b w:val="false"/>
          <w:i w:val="false"/>
          <w:color w:val="000000"/>
          <w:sz w:val="28"/>
        </w:rPr>
        <w:t>
      6. Для расчета текущих затрат определяется прогнозный объем текущих затрат в целом по бюджетам областей, городов республиканского значения, столицы.</w:t>
      </w:r>
    </w:p>
    <w:bookmarkEnd w:id="29"/>
    <w:bookmarkStart w:name="z37" w:id="30"/>
    <w:p>
      <w:pPr>
        <w:spacing w:after="0"/>
        <w:ind w:left="0"/>
        <w:jc w:val="both"/>
      </w:pPr>
      <w:r>
        <w:rPr>
          <w:rFonts w:ascii="Times New Roman"/>
          <w:b w:val="false"/>
          <w:i w:val="false"/>
          <w:color w:val="000000"/>
          <w:sz w:val="28"/>
        </w:rPr>
        <w:t>
      7. При определении прогнозного объема текущих затрат бюджетов областей, городов республиканского значения, столицы учитываются:</w:t>
      </w:r>
    </w:p>
    <w:bookmarkEnd w:id="30"/>
    <w:bookmarkStart w:name="z38" w:id="31"/>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республики (за исключением заработной платы);</w:t>
      </w:r>
    </w:p>
    <w:bookmarkEnd w:id="31"/>
    <w:bookmarkStart w:name="z39" w:id="32"/>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местных бюджетов и вводимые в действие в планируемом периоде;</w:t>
      </w:r>
    </w:p>
    <w:bookmarkEnd w:id="32"/>
    <w:bookmarkStart w:name="z40" w:id="33"/>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 после обязательного рассмотрения Республиканской бюджетной комиссии;</w:t>
      </w:r>
    </w:p>
    <w:bookmarkEnd w:id="33"/>
    <w:bookmarkStart w:name="z41" w:id="34"/>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 абсолютными суммами по регионам по решению Республиканской бюджетной комиссии.</w:t>
      </w:r>
    </w:p>
    <w:bookmarkEnd w:id="34"/>
    <w:bookmarkStart w:name="z42" w:id="35"/>
    <w:p>
      <w:pPr>
        <w:spacing w:after="0"/>
        <w:ind w:left="0"/>
        <w:jc w:val="both"/>
      </w:pPr>
      <w:r>
        <w:rPr>
          <w:rFonts w:ascii="Times New Roman"/>
          <w:b w:val="false"/>
          <w:i w:val="false"/>
          <w:color w:val="000000"/>
          <w:sz w:val="28"/>
        </w:rPr>
        <w:t>
      8. Из суммарного прогнозного объема текущих затрат бюджетов областей, городов республиканского значения, столицы исключаются средства на выплату экологических надбавок, оказание материальной помощи 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областей, городов республиканского значения, столицы.</w:t>
      </w:r>
    </w:p>
    <w:bookmarkEnd w:id="35"/>
    <w:bookmarkStart w:name="z43" w:id="36"/>
    <w:p>
      <w:pPr>
        <w:spacing w:after="0"/>
        <w:ind w:left="0"/>
        <w:jc w:val="both"/>
      </w:pPr>
      <w:r>
        <w:rPr>
          <w:rFonts w:ascii="Times New Roman"/>
          <w:b w:val="false"/>
          <w:i w:val="false"/>
          <w:color w:val="000000"/>
          <w:sz w:val="28"/>
        </w:rPr>
        <w:t>
      9. За расчетную базу прогнозирования объема текущих затрат бюджетов областей, городов республиканского значения, столицы принимаются объемы текущих затрат в соответствии с уточненным планом года, предшествующего планируемому периоду.</w:t>
      </w:r>
    </w:p>
    <w:bookmarkEnd w:id="36"/>
    <w:bookmarkStart w:name="z44" w:id="37"/>
    <w:p>
      <w:pPr>
        <w:spacing w:after="0"/>
        <w:ind w:left="0"/>
        <w:jc w:val="both"/>
      </w:pPr>
      <w:r>
        <w:rPr>
          <w:rFonts w:ascii="Times New Roman"/>
          <w:b w:val="false"/>
          <w:i w:val="false"/>
          <w:color w:val="000000"/>
          <w:sz w:val="28"/>
        </w:rPr>
        <w:t>
      10. Расчет прогнозного объема текущих затрат бюджетов областей, городов республиканского значения, столицы производится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приложению к настоящей Методике.</w:t>
      </w:r>
    </w:p>
    <w:bookmarkEnd w:id="37"/>
    <w:bookmarkStart w:name="z45" w:id="38"/>
    <w:p>
      <w:pPr>
        <w:spacing w:after="0"/>
        <w:ind w:left="0"/>
        <w:jc w:val="both"/>
      </w:pPr>
      <w:r>
        <w:rPr>
          <w:rFonts w:ascii="Times New Roman"/>
          <w:b w:val="false"/>
          <w:i w:val="false"/>
          <w:color w:val="000000"/>
          <w:sz w:val="28"/>
        </w:rPr>
        <w:t>
      11. Расчет текущих затрат отдельной области (города республиканского значения, столицы) по отдельной функциональной подгруппе производится по следующей формуле:</w:t>
      </w:r>
    </w:p>
    <w:bookmarkEnd w:id="38"/>
    <w:bookmarkStart w:name="z46"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2501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019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40"/>
    <w:p>
      <w:pPr>
        <w:spacing w:after="0"/>
        <w:ind w:left="0"/>
        <w:jc w:val="both"/>
      </w:pPr>
      <w:r>
        <w:rPr>
          <w:rFonts w:ascii="Times New Roman"/>
          <w:b w:val="false"/>
          <w:i w:val="false"/>
          <w:color w:val="000000"/>
          <w:sz w:val="28"/>
        </w:rPr>
        <w:t>
      где:</w:t>
      </w:r>
    </w:p>
    <w:bookmarkEnd w:id="40"/>
    <w:bookmarkStart w:name="z48"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расчетные текущие затраты i-й области (города республиканского значения, столицы) по j-й функциональной подгруппе;</w:t>
      </w:r>
      <w:r>
        <w:br/>
      </w:r>
      <w:r>
        <w:rPr>
          <w:rFonts w:ascii="Times New Roman"/>
          <w:b w:val="false"/>
          <w:i w:val="false"/>
          <w:color w:val="000000"/>
          <w:sz w:val="28"/>
        </w:rPr>
        <w:t>
</w:t>
      </w:r>
    </w:p>
    <w:bookmarkStart w:name="z49" w:id="42"/>
    <w:p>
      <w:pPr>
        <w:spacing w:after="0"/>
        <w:ind w:left="0"/>
        <w:jc w:val="both"/>
      </w:pPr>
      <w:r>
        <w:rPr>
          <w:rFonts w:ascii="Times New Roman"/>
          <w:b w:val="false"/>
          <w:i w:val="false"/>
          <w:color w:val="000000"/>
          <w:sz w:val="28"/>
        </w:rPr>
        <w:t>
      Зj – суммарный прогнозный объем текущих затрат по местным бюджетам всех областей, городов республиканского значения, столицы по j-й функциональной подгруппе;</w:t>
      </w:r>
    </w:p>
    <w:bookmarkEnd w:id="42"/>
    <w:bookmarkStart w:name="z50"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потребителей государственных услуг i-й области (города республиканского значения, столицы) по j-й функциональной подгруппе;</w:t>
      </w:r>
      <w:r>
        <w:br/>
      </w:r>
      <w:r>
        <w:rPr>
          <w:rFonts w:ascii="Times New Roman"/>
          <w:b w:val="false"/>
          <w:i w:val="false"/>
          <w:color w:val="000000"/>
          <w:sz w:val="28"/>
        </w:rPr>
        <w:t>
</w:t>
      </w:r>
    </w:p>
    <w:bookmarkStart w:name="z51"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977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77900" cy="3302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коэффициенты, учитывающие объективные факторы, которые обусловливают отличия в стоимости предоставления государственных услуг в i-й области (городе республиканского значения, столице) по j-й функциональной подгруппе от среднереспубликанского уровня.</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12.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45"/>
    <w:bookmarkStart w:name="z53" w:id="46"/>
    <w:p>
      <w:pPr>
        <w:spacing w:after="0"/>
        <w:ind w:left="0"/>
        <w:jc w:val="both"/>
      </w:pPr>
      <w:r>
        <w:rPr>
          <w:rFonts w:ascii="Times New Roman"/>
          <w:b w:val="false"/>
          <w:i w:val="false"/>
          <w:color w:val="000000"/>
          <w:sz w:val="28"/>
        </w:rPr>
        <w:t>
      1) коэффициент урбанизации:</w:t>
      </w:r>
    </w:p>
    <w:bookmarkEnd w:id="46"/>
    <w:bookmarkStart w:name="z54"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1524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где:</w:t>
      </w:r>
    </w:p>
    <w:bookmarkEnd w:id="48"/>
    <w:bookmarkStart w:name="z56"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1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численность городского населения i-й области по данным Комитета по статистике Министерства национальной экономики Республики Казахстан;</w:t>
      </w: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469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численность населения в i-й области (городе республиканского значения, столице) по данным Комитета по статистике Министерства национальной экономики Республики Казахстан.</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Коэффициент урбанизации учитывает более высокий относительно среднереспубликанского уровень затрат, связанных с предоставлением государственных услуг в городской местности по отдельным функциональным подгруппам;</w:t>
      </w:r>
    </w:p>
    <w:bookmarkEnd w:id="51"/>
    <w:bookmarkStart w:name="z59" w:id="52"/>
    <w:p>
      <w:pPr>
        <w:spacing w:after="0"/>
        <w:ind w:left="0"/>
        <w:jc w:val="both"/>
      </w:pPr>
      <w:r>
        <w:rPr>
          <w:rFonts w:ascii="Times New Roman"/>
          <w:b w:val="false"/>
          <w:i w:val="false"/>
          <w:color w:val="000000"/>
          <w:sz w:val="28"/>
        </w:rPr>
        <w:t>
      2) коэффициент дисперсности расселения:</w:t>
      </w:r>
    </w:p>
    <w:bookmarkEnd w:id="52"/>
    <w:bookmarkStart w:name="z60"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1663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637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где:</w:t>
      </w:r>
    </w:p>
    <w:bookmarkEnd w:id="54"/>
    <w:bookmarkStart w:name="z62"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660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60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численность населения i-й области, проживающего в населенных пунктах с численностью населения менее 500 человек по данным Комитета по статистике Министерства национальной экономики Республики Казахстан;</w:t>
      </w: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469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69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общая численность населения в i-й области по данным Комитета по статистике Министерства национальной экономики Республики Казахстан.</w:t>
      </w: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среднереспубликанским уровень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bookmarkEnd w:id="57"/>
    <w:bookmarkStart w:name="z65" w:id="58"/>
    <w:p>
      <w:pPr>
        <w:spacing w:after="0"/>
        <w:ind w:left="0"/>
        <w:jc w:val="both"/>
      </w:pPr>
      <w:r>
        <w:rPr>
          <w:rFonts w:ascii="Times New Roman"/>
          <w:b w:val="false"/>
          <w:i w:val="false"/>
          <w:color w:val="000000"/>
          <w:sz w:val="28"/>
        </w:rPr>
        <w:t>
      3) коэффициент масштаба:</w:t>
      </w:r>
    </w:p>
    <w:bookmarkEnd w:id="58"/>
    <w:bookmarkStart w:name="z66"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2336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336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где:</w:t>
      </w:r>
    </w:p>
    <w:bookmarkEnd w:id="60"/>
    <w:bookmarkStart w:name="z68"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241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406400"/>
                    </a:xfrm>
                    <a:prstGeom prst="rect">
                      <a:avLst/>
                    </a:prstGeom>
                  </pic:spPr>
                </pic:pic>
              </a:graphicData>
            </a:graphic>
          </wp:inline>
        </w:drawing>
      </w:r>
    </w:p>
    <w:p>
      <w:pPr>
        <w:spacing w:after="0"/>
        <w:ind w:left="0"/>
        <w:jc w:val="left"/>
      </w:pPr>
      <w:r>
        <w:rPr>
          <w:rFonts w:ascii="Times New Roman"/>
          <w:b w:val="false"/>
          <w:i w:val="false"/>
          <w:color w:val="000000"/>
          <w:sz w:val="28"/>
        </w:rPr>
        <w:t>– вес, с которым учитывается отклонение численности населения областей, городов республиканского значения, столицы от среднереспубликанского уровня;</w:t>
      </w:r>
      <w:r>
        <w:br/>
      </w:r>
      <w:r>
        <w:rPr>
          <w:rFonts w:ascii="Times New Roman"/>
          <w:b w:val="false"/>
          <w:i w:val="false"/>
          <w:color w:val="000000"/>
          <w:sz w:val="28"/>
        </w:rPr>
        <w:t>
</w:t>
      </w:r>
    </w:p>
    <w:bookmarkStart w:name="z69"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393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93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численность населения одного региона по Республике Казахстан;</w:t>
      </w:r>
      <w:r>
        <w:br/>
      </w:r>
      <w:r>
        <w:rPr>
          <w:rFonts w:ascii="Times New Roman"/>
          <w:b w:val="false"/>
          <w:i w:val="false"/>
          <w:color w:val="000000"/>
          <w:sz w:val="28"/>
        </w:rPr>
        <w:t>
</w:t>
      </w:r>
    </w:p>
    <w:bookmarkStart w:name="z70"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469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69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численность населения в i-й области (городе республиканского значения, столицы) по данным Комитета по статистике Министерства национальной экономики Республики Казахстан.</w:t>
      </w:r>
      <w:r>
        <w:br/>
      </w: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bookmarkEnd w:id="64"/>
    <w:bookmarkStart w:name="z72" w:id="65"/>
    <w:p>
      <w:pPr>
        <w:spacing w:after="0"/>
        <w:ind w:left="0"/>
        <w:jc w:val="both"/>
      </w:pPr>
      <w:r>
        <w:rPr>
          <w:rFonts w:ascii="Times New Roman"/>
          <w:b w:val="false"/>
          <w:i w:val="false"/>
          <w:color w:val="000000"/>
          <w:sz w:val="28"/>
        </w:rPr>
        <w:t>
      4) коэффициент возрастной структуры населения:</w:t>
      </w:r>
    </w:p>
    <w:bookmarkEnd w:id="65"/>
    <w:bookmarkStart w:name="z73"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1854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542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7"/>
    <w:p>
      <w:pPr>
        <w:spacing w:after="0"/>
        <w:ind w:left="0"/>
        <w:jc w:val="both"/>
      </w:pPr>
      <w:r>
        <w:rPr>
          <w:rFonts w:ascii="Times New Roman"/>
          <w:b w:val="false"/>
          <w:i w:val="false"/>
          <w:color w:val="000000"/>
          <w:sz w:val="28"/>
        </w:rPr>
        <w:t>
      где:</w:t>
      </w:r>
    </w:p>
    <w:bookmarkEnd w:id="67"/>
    <w:bookmarkStart w:name="z75"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00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численность населения i-й области (города республиканского значения, столицы) по определенной возрастной группе по данным Комитета по статистике Министерства национальной экономики Республики Казахстан;</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69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69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численность населения в i-й области (городе республиканского значения, столице) по данным Комитета по статистике Министерства национальной экономики Республики Казахстан.</w:t>
      </w:r>
      <w:r>
        <w:br/>
      </w: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Коэффициент возрастной структуры населения учитывает повышенный спрос, предъявляемый отдельными категориями населения на государственные услуги, связанные со здравоохранением и образованием;</w:t>
      </w:r>
    </w:p>
    <w:bookmarkEnd w:id="70"/>
    <w:bookmarkStart w:name="z78" w:id="71"/>
    <w:p>
      <w:pPr>
        <w:spacing w:after="0"/>
        <w:ind w:left="0"/>
        <w:jc w:val="both"/>
      </w:pPr>
      <w:r>
        <w:rPr>
          <w:rFonts w:ascii="Times New Roman"/>
          <w:b w:val="false"/>
          <w:i w:val="false"/>
          <w:color w:val="000000"/>
          <w:sz w:val="28"/>
        </w:rPr>
        <w:t>
      5) коэффициент учета надбавок за работу в сельской местности:</w:t>
      </w:r>
    </w:p>
    <w:bookmarkEnd w:id="71"/>
    <w:bookmarkStart w:name="z79"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2540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где:</w:t>
      </w:r>
    </w:p>
    <w:bookmarkEnd w:id="73"/>
    <w:bookmarkStart w:name="z81"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36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36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численность сельского населения i-й области по данным Комитета по статистике Министерства национальной экономики Республики Казахстан;</w:t>
      </w:r>
      <w:r>
        <w:br/>
      </w:r>
      <w:r>
        <w:rPr>
          <w:rFonts w:ascii="Times New Roman"/>
          <w:b w:val="false"/>
          <w:i w:val="false"/>
          <w:color w:val="000000"/>
          <w:sz w:val="28"/>
        </w:rPr>
        <w:t>
</w:t>
      </w:r>
    </w:p>
    <w:bookmarkStart w:name="z82"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доля заработной платы в общем объеме текущих затрат по j-й функциональной подгруппе (в сумме по всем регионам).</w:t>
      </w: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bookmarkEnd w:id="76"/>
    <w:bookmarkStart w:name="z84" w:id="77"/>
    <w:p>
      <w:pPr>
        <w:spacing w:after="0"/>
        <w:ind w:left="0"/>
        <w:jc w:val="both"/>
      </w:pPr>
      <w:r>
        <w:rPr>
          <w:rFonts w:ascii="Times New Roman"/>
          <w:b w:val="false"/>
          <w:i w:val="false"/>
          <w:color w:val="000000"/>
          <w:sz w:val="28"/>
        </w:rPr>
        <w:t>
      6) коэффициент плотности:</w:t>
      </w:r>
    </w:p>
    <w:bookmarkEnd w:id="77"/>
    <w:bookmarkStart w:name="z85"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1447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4478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9"/>
    <w:p>
      <w:pPr>
        <w:spacing w:after="0"/>
        <w:ind w:left="0"/>
        <w:jc w:val="both"/>
      </w:pPr>
      <w:r>
        <w:rPr>
          <w:rFonts w:ascii="Times New Roman"/>
          <w:b w:val="false"/>
          <w:i w:val="false"/>
          <w:color w:val="000000"/>
          <w:sz w:val="28"/>
        </w:rPr>
        <w:t>
      где:</w:t>
      </w:r>
    </w:p>
    <w:bookmarkEnd w:id="79"/>
    <w:bookmarkStart w:name="z87"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плотность населения в среднем по Республике Казахстан;</w:t>
      </w:r>
      <w:r>
        <w:br/>
      </w:r>
      <w:r>
        <w:rPr>
          <w:rFonts w:ascii="Times New Roman"/>
          <w:b w:val="false"/>
          <w:i w:val="false"/>
          <w:color w:val="000000"/>
          <w:sz w:val="28"/>
        </w:rPr>
        <w:t>
</w:t>
      </w:r>
    </w:p>
    <w:bookmarkStart w:name="z88" w:id="81"/>
    <w:p>
      <w:pPr>
        <w:spacing w:after="0"/>
        <w:ind w:left="0"/>
        <w:jc w:val="both"/>
      </w:pPr>
      <w:r>
        <w:rPr>
          <w:rFonts w:ascii="Times New Roman"/>
          <w:b w:val="false"/>
          <w:i w:val="false"/>
          <w:color w:val="000000"/>
          <w:sz w:val="28"/>
        </w:rPr>
        <w:t>
      р</w:t>
      </w:r>
      <w:r>
        <w:rPr>
          <w:rFonts w:ascii="Times New Roman"/>
          <w:b w:val="false"/>
          <w:i w:val="false"/>
          <w:color w:val="000000"/>
          <w:vertAlign w:val="superscript"/>
        </w:rPr>
        <w:t>i</w:t>
      </w:r>
      <w:r>
        <w:rPr>
          <w:rFonts w:ascii="Times New Roman"/>
          <w:b w:val="false"/>
          <w:i w:val="false"/>
          <w:color w:val="000000"/>
          <w:sz w:val="28"/>
        </w:rPr>
        <w:t xml:space="preserve"> – плотность населения в i-й области (городе республиканского значения, столице);</w:t>
      </w:r>
    </w:p>
    <w:bookmarkEnd w:id="81"/>
    <w:bookmarkStart w:name="z89"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вес, с которым учитывается отклонение плотности населения областей, городов республиканского значения, столицы от среднереспубликанского уровня.</w:t>
      </w:r>
      <w:r>
        <w:br/>
      </w:r>
      <w:r>
        <w:rPr>
          <w:rFonts w:ascii="Times New Roman"/>
          <w:b w:val="false"/>
          <w:i w:val="false"/>
          <w:color w:val="000000"/>
          <w:sz w:val="28"/>
        </w:rPr>
        <w:t>
</w:t>
      </w:r>
    </w:p>
    <w:bookmarkStart w:name="z90" w:id="83"/>
    <w:p>
      <w:pPr>
        <w:spacing w:after="0"/>
        <w:ind w:left="0"/>
        <w:jc w:val="both"/>
      </w:pPr>
      <w:r>
        <w:rPr>
          <w:rFonts w:ascii="Times New Roman"/>
          <w:b w:val="false"/>
          <w:i w:val="false"/>
          <w:color w:val="000000"/>
          <w:sz w:val="28"/>
        </w:rPr>
        <w:t>
      Коэффициент плотности учитывает увеличение затрат бюджетов областей, городов республиканского значения, столицы в связи с уменьшением плотности населения региона;</w:t>
      </w:r>
    </w:p>
    <w:bookmarkEnd w:id="83"/>
    <w:bookmarkStart w:name="z91" w:id="84"/>
    <w:p>
      <w:pPr>
        <w:spacing w:after="0"/>
        <w:ind w:left="0"/>
        <w:jc w:val="both"/>
      </w:pPr>
      <w:r>
        <w:rPr>
          <w:rFonts w:ascii="Times New Roman"/>
          <w:b w:val="false"/>
          <w:i w:val="false"/>
          <w:color w:val="000000"/>
          <w:sz w:val="28"/>
        </w:rPr>
        <w:t>
      7) коэффициент содержания дорог:</w:t>
      </w:r>
    </w:p>
    <w:bookmarkEnd w:id="84"/>
    <w:bookmarkStart w:name="z92"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1092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0922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6"/>
    <w:p>
      <w:pPr>
        <w:spacing w:after="0"/>
        <w:ind w:left="0"/>
        <w:jc w:val="both"/>
      </w:pPr>
      <w:r>
        <w:rPr>
          <w:rFonts w:ascii="Times New Roman"/>
          <w:b w:val="false"/>
          <w:i w:val="false"/>
          <w:color w:val="000000"/>
          <w:sz w:val="28"/>
        </w:rPr>
        <w:t>
      где:</w:t>
      </w:r>
    </w:p>
    <w:bookmarkEnd w:id="86"/>
    <w:bookmarkStart w:name="z94" w:id="87"/>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норматив финансирования на содержание автомобильных дорог местного значения i-й области (города республиканского значения, столицы), утверждаемый в соответствии с подпунктом 38) </w:t>
      </w:r>
      <w:r>
        <w:rPr>
          <w:rFonts w:ascii="Times New Roman"/>
          <w:b w:val="false"/>
          <w:i w:val="false"/>
          <w:color w:val="000000"/>
          <w:sz w:val="28"/>
        </w:rPr>
        <w:t>пункта 2</w:t>
      </w:r>
      <w:r>
        <w:rPr>
          <w:rFonts w:ascii="Times New Roman"/>
          <w:b w:val="false"/>
          <w:i w:val="false"/>
          <w:color w:val="000000"/>
          <w:sz w:val="28"/>
        </w:rPr>
        <w:t xml:space="preserve"> статьи 12 Закона Республики Казахстан от 17 июля 2001 года "Об автомобильных дорогах";</w:t>
      </w:r>
    </w:p>
    <w:bookmarkEnd w:id="87"/>
    <w:bookmarkStart w:name="z95"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норматив финансирования на содержание автомобильных дорог в среднем по республике;</w:t>
      </w:r>
      <w:r>
        <w:br/>
      </w:r>
      <w:r>
        <w:rPr>
          <w:rFonts w:ascii="Times New Roman"/>
          <w:b w:val="false"/>
          <w:i w:val="false"/>
          <w:color w:val="000000"/>
          <w:sz w:val="28"/>
        </w:rPr>
        <w:t>
</w:t>
      </w:r>
    </w:p>
    <w:bookmarkStart w:name="z96" w:id="89"/>
    <w:p>
      <w:pPr>
        <w:spacing w:after="0"/>
        <w:ind w:left="0"/>
        <w:jc w:val="both"/>
      </w:pPr>
      <w:r>
        <w:rPr>
          <w:rFonts w:ascii="Times New Roman"/>
          <w:b w:val="false"/>
          <w:i w:val="false"/>
          <w:color w:val="000000"/>
          <w:sz w:val="28"/>
        </w:rPr>
        <w:t>
      8) коэффициент учета бедности (на основе доли лиц с доходами ниже прожиточного минимума):</w:t>
      </w:r>
    </w:p>
    <w:bookmarkEnd w:id="89"/>
    <w:bookmarkStart w:name="z97"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1371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71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91"/>
    <w:p>
      <w:pPr>
        <w:spacing w:after="0"/>
        <w:ind w:left="0"/>
        <w:jc w:val="both"/>
      </w:pPr>
      <w:r>
        <w:rPr>
          <w:rFonts w:ascii="Times New Roman"/>
          <w:b w:val="false"/>
          <w:i w:val="false"/>
          <w:color w:val="000000"/>
          <w:sz w:val="28"/>
        </w:rPr>
        <w:t>
      где:</w:t>
      </w:r>
    </w:p>
    <w:bookmarkEnd w:id="91"/>
    <w:bookmarkStart w:name="z99" w:id="92"/>
    <w:p>
      <w:pPr>
        <w:spacing w:after="0"/>
        <w:ind w:left="0"/>
        <w:jc w:val="both"/>
      </w:pPr>
      <w:r>
        <w:rPr>
          <w:rFonts w:ascii="Times New Roman"/>
          <w:b w:val="false"/>
          <w:i w:val="false"/>
          <w:color w:val="000000"/>
          <w:sz w:val="28"/>
        </w:rPr>
        <w:t>
      b</w:t>
      </w:r>
      <w:r>
        <w:rPr>
          <w:rFonts w:ascii="Times New Roman"/>
          <w:b w:val="false"/>
          <w:i w:val="false"/>
          <w:color w:val="000000"/>
          <w:vertAlign w:val="subscript"/>
        </w:rPr>
        <w:t>i</w:t>
      </w:r>
      <w:r>
        <w:rPr>
          <w:rFonts w:ascii="Times New Roman"/>
          <w:b w:val="false"/>
          <w:i w:val="false"/>
          <w:color w:val="000000"/>
          <w:sz w:val="28"/>
        </w:rPr>
        <w:t xml:space="preserve"> – доля населения с доходами ниже величины прожиточного минимума в общей численности населения в i-й области (городе республиканского значения, столице).</w:t>
      </w:r>
    </w:p>
    <w:bookmarkEnd w:id="92"/>
    <w:bookmarkStart w:name="z100" w:id="93"/>
    <w:p>
      <w:pPr>
        <w:spacing w:after="0"/>
        <w:ind w:left="0"/>
        <w:jc w:val="both"/>
      </w:pPr>
      <w:r>
        <w:rPr>
          <w:rFonts w:ascii="Times New Roman"/>
          <w:b w:val="false"/>
          <w:i w:val="false"/>
          <w:color w:val="000000"/>
          <w:sz w:val="28"/>
        </w:rPr>
        <w:t>
      Коэффициент учета бедности учитывает увеличение затрат бюджетов областей, городов республиканского значения, столицы на выплату социальной помощи в связи с ростом доли населения с доходами ниже величины прожиточного минимума;</w:t>
      </w:r>
    </w:p>
    <w:bookmarkEnd w:id="93"/>
    <w:bookmarkStart w:name="z101" w:id="94"/>
    <w:p>
      <w:pPr>
        <w:spacing w:after="0"/>
        <w:ind w:left="0"/>
        <w:jc w:val="both"/>
      </w:pPr>
      <w:r>
        <w:rPr>
          <w:rFonts w:ascii="Times New Roman"/>
          <w:b w:val="false"/>
          <w:i w:val="false"/>
          <w:color w:val="000000"/>
          <w:sz w:val="28"/>
        </w:rPr>
        <w:t>
      9) коэффициент учета продолжительности отопительного сезона:</w:t>
      </w:r>
    </w:p>
    <w:bookmarkEnd w:id="94"/>
    <w:bookmarkStart w:name="z102"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1778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778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96"/>
    <w:p>
      <w:pPr>
        <w:spacing w:after="0"/>
        <w:ind w:left="0"/>
        <w:jc w:val="both"/>
      </w:pPr>
      <w:r>
        <w:rPr>
          <w:rFonts w:ascii="Times New Roman"/>
          <w:b w:val="false"/>
          <w:i w:val="false"/>
          <w:color w:val="000000"/>
          <w:sz w:val="28"/>
        </w:rPr>
        <w:t>
      где:</w:t>
      </w:r>
    </w:p>
    <w:bookmarkEnd w:id="96"/>
    <w:bookmarkStart w:name="z104" w:id="97"/>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период отопительного сезона в i-й области (городе республиканского значения, столице);</w:t>
      </w:r>
    </w:p>
    <w:bookmarkEnd w:id="97"/>
    <w:bookmarkStart w:name="z105"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период отопительного сезона в среднем по Республике Казахстан;</w:t>
      </w:r>
      <w:r>
        <w:br/>
      </w:r>
      <w:r>
        <w:rPr>
          <w:rFonts w:ascii="Times New Roman"/>
          <w:b w:val="false"/>
          <w:i w:val="false"/>
          <w:color w:val="000000"/>
          <w:sz w:val="28"/>
        </w:rPr>
        <w:t>
</w:t>
      </w:r>
    </w:p>
    <w:bookmarkStart w:name="z106"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доля затрат на отопление в общем объеме текущих затрат бюджетов областей, городов республиканского значения, столицы.</w:t>
      </w:r>
      <w:r>
        <w:br/>
      </w:r>
      <w:r>
        <w:rPr>
          <w:rFonts w:ascii="Times New Roman"/>
          <w:b w:val="false"/>
          <w:i w:val="false"/>
          <w:color w:val="000000"/>
          <w:sz w:val="28"/>
        </w:rPr>
        <w:t>
</w:t>
      </w:r>
    </w:p>
    <w:bookmarkStart w:name="z107" w:id="100"/>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областей, городов республиканского значения, столицы на отопление от продолжительности отопительного сезона в Республике Казахстан.</w:t>
      </w:r>
    </w:p>
    <w:bookmarkEnd w:id="100"/>
    <w:bookmarkStart w:name="z108" w:id="101"/>
    <w:p>
      <w:pPr>
        <w:spacing w:after="0"/>
        <w:ind w:left="0"/>
        <w:jc w:val="both"/>
      </w:pPr>
      <w:r>
        <w:rPr>
          <w:rFonts w:ascii="Times New Roman"/>
          <w:b w:val="false"/>
          <w:i w:val="false"/>
          <w:color w:val="000000"/>
          <w:sz w:val="28"/>
        </w:rPr>
        <w:t>
      13. При расчете текущих затрат:</w:t>
      </w:r>
    </w:p>
    <w:bookmarkEnd w:id="101"/>
    <w:bookmarkStart w:name="z109" w:id="102"/>
    <w:p>
      <w:pPr>
        <w:spacing w:after="0"/>
        <w:ind w:left="0"/>
        <w:jc w:val="both"/>
      </w:pPr>
      <w:r>
        <w:rPr>
          <w:rFonts w:ascii="Times New Roman"/>
          <w:b w:val="false"/>
          <w:i w:val="false"/>
          <w:color w:val="000000"/>
          <w:sz w:val="28"/>
        </w:rPr>
        <w:t>
      для городов Алматы и Астана, учитывая их особый статус, применяются повышающие коэффициенты 1,25 и 1,5 соответственно.</w:t>
      </w:r>
    </w:p>
    <w:bookmarkEnd w:id="102"/>
    <w:bookmarkStart w:name="z110" w:id="103"/>
    <w:p>
      <w:pPr>
        <w:spacing w:after="0"/>
        <w:ind w:left="0"/>
        <w:jc w:val="left"/>
      </w:pPr>
      <w:r>
        <w:rPr>
          <w:rFonts w:ascii="Times New Roman"/>
          <w:b/>
          <w:i w:val="false"/>
          <w:color w:val="000000"/>
        </w:rPr>
        <w:t xml:space="preserve"> Параграф 2. Расчет прогнозных объемов затрат капитального характера бюджетов областей, городов республиканского значения, столицы</w:t>
      </w:r>
    </w:p>
    <w:bookmarkEnd w:id="103"/>
    <w:bookmarkStart w:name="z111" w:id="104"/>
    <w:p>
      <w:pPr>
        <w:spacing w:after="0"/>
        <w:ind w:left="0"/>
        <w:jc w:val="both"/>
      </w:pPr>
      <w:r>
        <w:rPr>
          <w:rFonts w:ascii="Times New Roman"/>
          <w:b w:val="false"/>
          <w:i w:val="false"/>
          <w:color w:val="000000"/>
          <w:sz w:val="28"/>
        </w:rPr>
        <w:t>
      14.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области (города республиканского значения, столицы).</w:t>
      </w:r>
    </w:p>
    <w:bookmarkEnd w:id="104"/>
    <w:bookmarkStart w:name="z112" w:id="105"/>
    <w:p>
      <w:pPr>
        <w:spacing w:after="0"/>
        <w:ind w:left="0"/>
        <w:jc w:val="both"/>
      </w:pPr>
      <w:r>
        <w:rPr>
          <w:rFonts w:ascii="Times New Roman"/>
          <w:b w:val="false"/>
          <w:i w:val="false"/>
          <w:color w:val="000000"/>
          <w:sz w:val="28"/>
        </w:rPr>
        <w:t>
      В расчетных текущих затратах i-й области (города республиканского значения, столицы) учитываются затраты на оказание гарантированного объема бесплатной медицинской помощи, которые финансируются из республиканского бюджета.</w:t>
      </w:r>
    </w:p>
    <w:bookmarkEnd w:id="105"/>
    <w:bookmarkStart w:name="z113" w:id="106"/>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каждой области (городу республиканского значения, столице) производится по следующей формуле:</w:t>
      </w:r>
    </w:p>
    <w:bookmarkEnd w:id="106"/>
    <w:bookmarkStart w:name="z114"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1257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573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108"/>
    <w:p>
      <w:pPr>
        <w:spacing w:after="0"/>
        <w:ind w:left="0"/>
        <w:jc w:val="both"/>
      </w:pPr>
      <w:r>
        <w:rPr>
          <w:rFonts w:ascii="Times New Roman"/>
          <w:b w:val="false"/>
          <w:i w:val="false"/>
          <w:color w:val="000000"/>
          <w:sz w:val="28"/>
        </w:rPr>
        <w:t>
      где:</w:t>
      </w:r>
    </w:p>
    <w:bookmarkEnd w:id="108"/>
    <w:bookmarkStart w:name="z116" w:id="109"/>
    <w:p>
      <w:pPr>
        <w:spacing w:after="0"/>
        <w:ind w:left="0"/>
        <w:jc w:val="both"/>
      </w:pPr>
      <w:r>
        <w:rPr>
          <w:rFonts w:ascii="Times New Roman"/>
          <w:b w:val="false"/>
          <w:i w:val="false"/>
          <w:color w:val="000000"/>
          <w:sz w:val="28"/>
        </w:rPr>
        <w:t>
      КЗi – расчетные затраты капитального характера i-й области (города республиканского значения, столицы);</w:t>
      </w:r>
    </w:p>
    <w:bookmarkEnd w:id="109"/>
    <w:bookmarkStart w:name="z117" w:id="110"/>
    <w:p>
      <w:pPr>
        <w:spacing w:after="0"/>
        <w:ind w:left="0"/>
        <w:jc w:val="both"/>
      </w:pPr>
      <w:r>
        <w:rPr>
          <w:rFonts w:ascii="Times New Roman"/>
          <w:b w:val="false"/>
          <w:i w:val="false"/>
          <w:color w:val="000000"/>
          <w:sz w:val="28"/>
        </w:rPr>
        <w:t>
      РЗi – расчетные текущие затраты i-й области (города республиканского значения, столицы);</w:t>
      </w:r>
    </w:p>
    <w:bookmarkEnd w:id="110"/>
    <w:bookmarkStart w:name="z118" w:id="111"/>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bookmarkEnd w:id="111"/>
    <w:bookmarkStart w:name="z119" w:id="112"/>
    <w:p>
      <w:pPr>
        <w:spacing w:after="0"/>
        <w:ind w:left="0"/>
        <w:jc w:val="both"/>
      </w:pPr>
      <w:r>
        <w:rPr>
          <w:rFonts w:ascii="Times New Roman"/>
          <w:b w:val="false"/>
          <w:i w:val="false"/>
          <w:color w:val="000000"/>
          <w:sz w:val="28"/>
        </w:rPr>
        <w:t>
      Для определения объемов трансфертов общего характера между республиканским бюджетом и бюджетами областей, городов республиканского значения, столицы величина k равняется 6,5%.</w:t>
      </w:r>
    </w:p>
    <w:bookmarkEnd w:id="112"/>
    <w:bookmarkStart w:name="z120" w:id="113"/>
    <w:p>
      <w:pPr>
        <w:spacing w:after="0"/>
        <w:ind w:left="0"/>
        <w:jc w:val="left"/>
      </w:pPr>
      <w:r>
        <w:rPr>
          <w:rFonts w:ascii="Times New Roman"/>
          <w:b/>
          <w:i w:val="false"/>
          <w:color w:val="000000"/>
        </w:rPr>
        <w:t xml:space="preserve"> Параграф 3. Расчет прогнозных объемов затрат по бюджетным программам развития бюджетов областей, городов республиканского значения, столицы</w:t>
      </w:r>
    </w:p>
    <w:bookmarkEnd w:id="113"/>
    <w:bookmarkStart w:name="z121" w:id="114"/>
    <w:p>
      <w:pPr>
        <w:spacing w:after="0"/>
        <w:ind w:left="0"/>
        <w:jc w:val="both"/>
      </w:pPr>
      <w:r>
        <w:rPr>
          <w:rFonts w:ascii="Times New Roman"/>
          <w:b w:val="false"/>
          <w:i w:val="false"/>
          <w:color w:val="000000"/>
          <w:sz w:val="28"/>
        </w:rPr>
        <w:t>
      15.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области (города республиканского значения, столицы).</w:t>
      </w:r>
    </w:p>
    <w:bookmarkEnd w:id="114"/>
    <w:bookmarkStart w:name="z122" w:id="115"/>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каждой области (городу республиканского значения, столице) производится по следующей формуле:</w:t>
      </w:r>
    </w:p>
    <w:bookmarkEnd w:id="115"/>
    <w:bookmarkStart w:name="z123"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143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4351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124" w:id="117"/>
    <w:p>
      <w:pPr>
        <w:spacing w:after="0"/>
        <w:ind w:left="0"/>
        <w:jc w:val="both"/>
      </w:pPr>
      <w:r>
        <w:rPr>
          <w:rFonts w:ascii="Times New Roman"/>
          <w:b w:val="false"/>
          <w:i w:val="false"/>
          <w:color w:val="000000"/>
          <w:sz w:val="28"/>
        </w:rPr>
        <w:t>
      ЗБПР</w:t>
      </w:r>
      <w:r>
        <w:rPr>
          <w:rFonts w:ascii="Times New Roman"/>
          <w:b w:val="false"/>
          <w:i w:val="false"/>
          <w:color w:val="000000"/>
          <w:vertAlign w:val="superscript"/>
        </w:rPr>
        <w:t>i</w:t>
      </w:r>
      <w:r>
        <w:rPr>
          <w:rFonts w:ascii="Times New Roman"/>
          <w:b w:val="false"/>
          <w:i w:val="false"/>
          <w:color w:val="000000"/>
          <w:sz w:val="28"/>
        </w:rPr>
        <w:t xml:space="preserve"> – расчетные затраты по бюджетным программам развития i-й области (города республиканского значения, столицы); </w:t>
      </w:r>
    </w:p>
    <w:bookmarkEnd w:id="117"/>
    <w:bookmarkStart w:name="z125" w:id="118"/>
    <w:p>
      <w:pPr>
        <w:spacing w:after="0"/>
        <w:ind w:left="0"/>
        <w:jc w:val="both"/>
      </w:pPr>
      <w:r>
        <w:rPr>
          <w:rFonts w:ascii="Times New Roman"/>
          <w:b w:val="false"/>
          <w:i w:val="false"/>
          <w:color w:val="000000"/>
          <w:sz w:val="28"/>
        </w:rPr>
        <w:t>
      РЗ</w:t>
      </w:r>
      <w:r>
        <w:rPr>
          <w:rFonts w:ascii="Times New Roman"/>
          <w:b w:val="false"/>
          <w:i w:val="false"/>
          <w:color w:val="000000"/>
          <w:vertAlign w:val="superscript"/>
        </w:rPr>
        <w:t>i</w:t>
      </w:r>
      <w:r>
        <w:rPr>
          <w:rFonts w:ascii="Times New Roman"/>
          <w:b w:val="false"/>
          <w:i w:val="false"/>
          <w:color w:val="000000"/>
          <w:sz w:val="28"/>
        </w:rPr>
        <w:t xml:space="preserve"> – расчетные текущие затраты i-й области (города республиканского значения, столицы);</w:t>
      </w:r>
    </w:p>
    <w:bookmarkEnd w:id="118"/>
    <w:bookmarkStart w:name="z126" w:id="119"/>
    <w:p>
      <w:pPr>
        <w:spacing w:after="0"/>
        <w:ind w:left="0"/>
        <w:jc w:val="both"/>
      </w:pPr>
      <w:r>
        <w:rPr>
          <w:rFonts w:ascii="Times New Roman"/>
          <w:b w:val="false"/>
          <w:i w:val="false"/>
          <w:color w:val="000000"/>
          <w:sz w:val="28"/>
        </w:rPr>
        <w:t>
      r – величина процентного отношения затрат по бюджетным программам развития к общему объему текущих затрат.</w:t>
      </w:r>
    </w:p>
    <w:bookmarkEnd w:id="119"/>
    <w:bookmarkStart w:name="z127" w:id="120"/>
    <w:p>
      <w:pPr>
        <w:spacing w:after="0"/>
        <w:ind w:left="0"/>
        <w:jc w:val="both"/>
      </w:pPr>
      <w:r>
        <w:rPr>
          <w:rFonts w:ascii="Times New Roman"/>
          <w:b w:val="false"/>
          <w:i w:val="false"/>
          <w:color w:val="000000"/>
          <w:sz w:val="28"/>
        </w:rPr>
        <w:t>
      16. Величина коэффициента r устанавливается:</w:t>
      </w:r>
    </w:p>
    <w:bookmarkEnd w:id="120"/>
    <w:bookmarkStart w:name="z128" w:id="121"/>
    <w:p>
      <w:pPr>
        <w:spacing w:after="0"/>
        <w:ind w:left="0"/>
        <w:jc w:val="both"/>
      </w:pPr>
      <w:r>
        <w:rPr>
          <w:rFonts w:ascii="Times New Roman"/>
          <w:b w:val="false"/>
          <w:i w:val="false"/>
          <w:color w:val="000000"/>
          <w:sz w:val="28"/>
        </w:rPr>
        <w:t>
      для определения объемов трансфертов общего характера между республиканским бюджетом и бюджетами областей, городов республиканского значения, столицы) - решением Республиканской бюджетной комиссии.</w:t>
      </w:r>
    </w:p>
    <w:bookmarkEnd w:id="121"/>
    <w:bookmarkStart w:name="z129" w:id="122"/>
    <w:p>
      <w:pPr>
        <w:spacing w:after="0"/>
        <w:ind w:left="0"/>
        <w:jc w:val="left"/>
      </w:pPr>
      <w:r>
        <w:rPr>
          <w:rFonts w:ascii="Times New Roman"/>
          <w:b/>
          <w:i w:val="false"/>
          <w:color w:val="000000"/>
        </w:rPr>
        <w:t xml:space="preserve"> Глава 5. Заключительные положения</w:t>
      </w:r>
    </w:p>
    <w:bookmarkEnd w:id="122"/>
    <w:bookmarkStart w:name="z130" w:id="123"/>
    <w:p>
      <w:pPr>
        <w:spacing w:after="0"/>
        <w:ind w:left="0"/>
        <w:jc w:val="both"/>
      </w:pPr>
      <w:r>
        <w:rPr>
          <w:rFonts w:ascii="Times New Roman"/>
          <w:b w:val="false"/>
          <w:i w:val="false"/>
          <w:color w:val="000000"/>
          <w:sz w:val="28"/>
        </w:rPr>
        <w:t>
      17. Расчеты определения объемов трансфертов общего характера вносятся на рассмотрение Республиканской бюджетной комиссии центральным уполномоченным органом по государственному планированию для определения прогнозных показателей бюджетов областей, городов республиканского значения, столицы на предстоящий трехлетний период.</w:t>
      </w:r>
    </w:p>
    <w:bookmarkEnd w:id="123"/>
    <w:bookmarkStart w:name="z131" w:id="124"/>
    <w:p>
      <w:pPr>
        <w:spacing w:after="0"/>
        <w:ind w:left="0"/>
        <w:jc w:val="both"/>
      </w:pPr>
      <w:r>
        <w:rPr>
          <w:rFonts w:ascii="Times New Roman"/>
          <w:b w:val="false"/>
          <w:i w:val="false"/>
          <w:color w:val="000000"/>
          <w:sz w:val="28"/>
        </w:rPr>
        <w:t>
      18. После рассмотрения на Республиканской бюджетной комиссии объемы трансфертов общего характера по годам в разрезе областей, городов республиканского значения, столицы устанавливаются в соответствующем законе об объемах трансфертов общего характера на предстоящий трехлетний период.</w:t>
      </w:r>
    </w:p>
    <w:bookmarkEnd w:id="124"/>
    <w:bookmarkStart w:name="z132" w:id="125"/>
    <w:p>
      <w:pPr>
        <w:spacing w:after="0"/>
        <w:ind w:left="0"/>
        <w:jc w:val="both"/>
      </w:pPr>
      <w:r>
        <w:rPr>
          <w:rFonts w:ascii="Times New Roman"/>
          <w:b w:val="false"/>
          <w:i w:val="false"/>
          <w:color w:val="000000"/>
          <w:sz w:val="28"/>
        </w:rPr>
        <w:t>
      19. В целях установления объемов трансфертов общего характера местный уполномоченный орган по государственному планированию области рассчитывает прогнозные объемы доходов и затрат бюджетов районов, городов областного значения в порядке, определяемом местным исполнительным органом области.</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расчетов</w:t>
            </w:r>
            <w:r>
              <w:br/>
            </w:r>
            <w:r>
              <w:rPr>
                <w:rFonts w:ascii="Times New Roman"/>
                <w:b w:val="false"/>
                <w:i w:val="false"/>
                <w:color w:val="000000"/>
                <w:sz w:val="20"/>
              </w:rPr>
              <w:t>трансфертов общего характера</w:t>
            </w:r>
            <w:r>
              <w:br/>
            </w:r>
          </w:p>
        </w:tc>
      </w:tr>
    </w:tbl>
    <w:bookmarkStart w:name="z134" w:id="126"/>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w:t>
      </w:r>
    </w:p>
    <w:bookmarkEnd w:id="126"/>
    <w:tbl>
      <w:tblPr>
        <w:tblW w:w="0" w:type="auto"/>
        <w:tblCellSpacing w:w="0" w:type="auto"/>
        <w:tblBorders>
          <w:top w:val="none"/>
          <w:left w:val="none"/>
          <w:bottom w:val="none"/>
          <w:right w:val="none"/>
          <w:insideH w:val="none"/>
          <w:insideV w:val="none"/>
        </w:tblBorders>
      </w:tblPr>
      <w:tblGrid>
        <w:gridCol w:w="3225"/>
        <w:gridCol w:w="5127"/>
        <w:gridCol w:w="3948"/>
      </w:tblGrid>
      <w:tr>
        <w:trPr>
          <w:trHeight w:val="30" w:hRule="atLeast"/>
        </w:trPr>
        <w:tc>
          <w:tcPr>
            <w:tcW w:w="3225" w:type="dxa"/>
            <w:tcBorders/>
            <w:tcMar>
              <w:top w:w="15" w:type="dxa"/>
              <w:left w:w="15" w:type="dxa"/>
              <w:bottom w:w="15" w:type="dxa"/>
              <w:right w:w="15" w:type="dxa"/>
            </w:tcMar>
            <w:vAlign w:val="center"/>
          </w:tcPr>
          <w:bookmarkStart w:name="z135" w:id="12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функциональных подгрупп</w:t>
            </w:r>
          </w:p>
          <w:bookmarkEnd w:id="127"/>
        </w:tc>
        <w:tc>
          <w:tcPr>
            <w:tcW w:w="5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Коэффициенты</w:t>
            </w:r>
          </w:p>
        </w:tc>
      </w:tr>
      <w:tr>
        <w:trPr>
          <w:trHeight w:val="30" w:hRule="atLeast"/>
        </w:trPr>
        <w:tc>
          <w:tcPr>
            <w:tcW w:w="3225" w:type="dxa"/>
            <w:tcBorders/>
            <w:tcMar>
              <w:top w:w="15" w:type="dxa"/>
              <w:left w:w="15" w:type="dxa"/>
              <w:bottom w:w="15" w:type="dxa"/>
              <w:right w:w="15" w:type="dxa"/>
            </w:tcMar>
            <w:vAlign w:val="center"/>
          </w:tcPr>
          <w:bookmarkStart w:name="z136" w:id="128"/>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28"/>
        </w:tc>
        <w:tc>
          <w:tcPr>
            <w:tcW w:w="5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3"/>
            <w:tcBorders/>
            <w:tcMar>
              <w:top w:w="15" w:type="dxa"/>
              <w:left w:w="15" w:type="dxa"/>
              <w:bottom w:w="15" w:type="dxa"/>
              <w:right w:w="15" w:type="dxa"/>
            </w:tcMar>
            <w:vAlign w:val="center"/>
          </w:tcPr>
          <w:bookmarkStart w:name="z137" w:id="129"/>
          <w:p>
            <w:pPr>
              <w:spacing w:after="20"/>
              <w:ind w:left="20"/>
              <w:jc w:val="both"/>
            </w:pPr>
            <w:r>
              <w:rPr>
                <w:rFonts w:ascii="Times New Roman"/>
                <w:b w:val="false"/>
                <w:i w:val="false"/>
                <w:color w:val="000000"/>
                <w:sz w:val="20"/>
              </w:rPr>
              <w:t>
</w:t>
            </w:r>
            <w:r>
              <w:rPr>
                <w:rFonts w:ascii="Times New Roman"/>
                <w:b/>
                <w:i w:val="false"/>
                <w:color w:val="000000"/>
                <w:sz w:val="20"/>
              </w:rPr>
              <w:t>1. Государственные услуги общего характера</w:t>
            </w:r>
          </w:p>
          <w:bookmarkEnd w:id="129"/>
        </w:tc>
      </w:tr>
      <w:tr>
        <w:trPr>
          <w:trHeight w:val="30" w:hRule="atLeast"/>
        </w:trPr>
        <w:tc>
          <w:tcPr>
            <w:tcW w:w="3225" w:type="dxa"/>
            <w:tcBorders/>
            <w:tcMar>
              <w:top w:w="15" w:type="dxa"/>
              <w:left w:w="15" w:type="dxa"/>
              <w:bottom w:w="15" w:type="dxa"/>
              <w:right w:w="15" w:type="dxa"/>
            </w:tcMar>
            <w:vAlign w:val="center"/>
          </w:tcPr>
          <w:bookmarkStart w:name="z138" w:id="130"/>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bookmarkEnd w:id="130"/>
        </w:tc>
        <w:tc>
          <w:tcPr>
            <w:tcW w:w="51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Численность постоянного населения</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w:t>
            </w:r>
            <w:r>
              <w:br/>
            </w:r>
            <w:r>
              <w:rPr>
                <w:rFonts w:ascii="Times New Roman"/>
                <w:b w:val="false"/>
                <w:i w:val="false"/>
                <w:color w:val="000000"/>
                <w:sz w:val="20"/>
              </w:rPr>
              <w:t>
плотности;</w:t>
            </w:r>
            <w:r>
              <w:br/>
            </w:r>
            <w:r>
              <w:rPr>
                <w:rFonts w:ascii="Times New Roman"/>
                <w:b w:val="false"/>
                <w:i w:val="false"/>
                <w:color w:val="000000"/>
                <w:sz w:val="20"/>
              </w:rPr>
              <w:t>
масштаба;</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39" w:id="131"/>
          <w:p>
            <w:pPr>
              <w:spacing w:after="20"/>
              <w:ind w:left="20"/>
              <w:jc w:val="both"/>
            </w:pPr>
            <w:r>
              <w:rPr>
                <w:rFonts w:ascii="Times New Roman"/>
                <w:b w:val="false"/>
                <w:i w:val="false"/>
                <w:color w:val="000000"/>
                <w:sz w:val="20"/>
              </w:rPr>
              <w:t>
Финансовая деятельность</w:t>
            </w:r>
          </w:p>
          <w:bookmarkEnd w:id="131"/>
        </w:tc>
        <w:tc>
          <w:tcPr>
            <w:tcW w:w="0" w:type="auto"/>
            <w:vMerge/>
            <w:tcBorders>
              <w:top w:val="nil"/>
            </w:tcBorders>
          </w:tcP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w:t>
            </w:r>
            <w:r>
              <w:br/>
            </w:r>
            <w:r>
              <w:rPr>
                <w:rFonts w:ascii="Times New Roman"/>
                <w:b w:val="false"/>
                <w:i w:val="false"/>
                <w:color w:val="000000"/>
                <w:sz w:val="20"/>
              </w:rPr>
              <w:t>
плотности;</w:t>
            </w:r>
            <w:r>
              <w:br/>
            </w:r>
            <w:r>
              <w:rPr>
                <w:rFonts w:ascii="Times New Roman"/>
                <w:b w:val="false"/>
                <w:i w:val="false"/>
                <w:color w:val="000000"/>
                <w:sz w:val="20"/>
              </w:rPr>
              <w:t>
масштаба;</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40" w:id="132"/>
          <w:p>
            <w:pPr>
              <w:spacing w:after="20"/>
              <w:ind w:left="20"/>
              <w:jc w:val="both"/>
            </w:pPr>
            <w:r>
              <w:rPr>
                <w:rFonts w:ascii="Times New Roman"/>
                <w:b w:val="false"/>
                <w:i w:val="false"/>
                <w:color w:val="000000"/>
                <w:sz w:val="20"/>
              </w:rPr>
              <w:t>
Планирование и статистическая деятельность</w:t>
            </w:r>
          </w:p>
          <w:bookmarkEnd w:id="132"/>
        </w:tc>
        <w:tc>
          <w:tcPr>
            <w:tcW w:w="0" w:type="auto"/>
            <w:vMerge/>
            <w:tcBorders>
              <w:top w:val="nil"/>
            </w:tcBorders>
          </w:tcP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w:t>
            </w:r>
            <w:r>
              <w:br/>
            </w:r>
            <w:r>
              <w:rPr>
                <w:rFonts w:ascii="Times New Roman"/>
                <w:b w:val="false"/>
                <w:i w:val="false"/>
                <w:color w:val="000000"/>
                <w:sz w:val="20"/>
              </w:rPr>
              <w:t>
плотности;</w:t>
            </w:r>
            <w:r>
              <w:br/>
            </w:r>
            <w:r>
              <w:rPr>
                <w:rFonts w:ascii="Times New Roman"/>
                <w:b w:val="false"/>
                <w:i w:val="false"/>
                <w:color w:val="000000"/>
                <w:sz w:val="20"/>
              </w:rPr>
              <w:t>
масштаба;</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41" w:id="133"/>
          <w:p>
            <w:pPr>
              <w:spacing w:after="20"/>
              <w:ind w:left="20"/>
              <w:jc w:val="both"/>
            </w:pPr>
            <w:r>
              <w:rPr>
                <w:rFonts w:ascii="Times New Roman"/>
                <w:b w:val="false"/>
                <w:i w:val="false"/>
                <w:color w:val="000000"/>
                <w:sz w:val="20"/>
              </w:rPr>
              <w:t>
Прочие услуги общего характера</w:t>
            </w:r>
          </w:p>
          <w:bookmarkEnd w:id="133"/>
        </w:tc>
        <w:tc>
          <w:tcPr>
            <w:tcW w:w="0" w:type="auto"/>
            <w:vMerge/>
            <w:tcBorders>
              <w:top w:val="nil"/>
            </w:tcBorders>
          </w:tcP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w:t>
            </w:r>
            <w:r>
              <w:br/>
            </w:r>
            <w:r>
              <w:rPr>
                <w:rFonts w:ascii="Times New Roman"/>
                <w:b w:val="false"/>
                <w:i w:val="false"/>
                <w:color w:val="000000"/>
                <w:sz w:val="20"/>
              </w:rPr>
              <w:t>
плотности;</w:t>
            </w:r>
            <w:r>
              <w:br/>
            </w:r>
            <w:r>
              <w:rPr>
                <w:rFonts w:ascii="Times New Roman"/>
                <w:b w:val="false"/>
                <w:i w:val="false"/>
                <w:color w:val="000000"/>
                <w:sz w:val="20"/>
              </w:rPr>
              <w:t>
масштаба;</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cMar>
              <w:top w:w="15" w:type="dxa"/>
              <w:left w:w="15" w:type="dxa"/>
              <w:bottom w:w="15" w:type="dxa"/>
              <w:right w:w="15" w:type="dxa"/>
            </w:tcMar>
            <w:vAlign w:val="center"/>
          </w:tcPr>
          <w:bookmarkStart w:name="z142" w:id="134"/>
          <w:p>
            <w:pPr>
              <w:spacing w:after="20"/>
              <w:ind w:left="20"/>
              <w:jc w:val="both"/>
            </w:pPr>
            <w:r>
              <w:rPr>
                <w:rFonts w:ascii="Times New Roman"/>
                <w:b w:val="false"/>
                <w:i w:val="false"/>
                <w:color w:val="000000"/>
                <w:sz w:val="20"/>
              </w:rPr>
              <w:t>
</w:t>
            </w:r>
            <w:r>
              <w:rPr>
                <w:rFonts w:ascii="Times New Roman"/>
                <w:b/>
                <w:i w:val="false"/>
                <w:color w:val="000000"/>
                <w:sz w:val="20"/>
              </w:rPr>
              <w:t>2. Оборона</w:t>
            </w:r>
          </w:p>
          <w:bookmarkEnd w:id="134"/>
        </w:tc>
      </w:tr>
      <w:tr>
        <w:trPr>
          <w:trHeight w:val="30" w:hRule="atLeast"/>
        </w:trPr>
        <w:tc>
          <w:tcPr>
            <w:tcW w:w="3225" w:type="dxa"/>
            <w:tcBorders/>
            <w:tcMar>
              <w:top w:w="15" w:type="dxa"/>
              <w:left w:w="15" w:type="dxa"/>
              <w:bottom w:w="15" w:type="dxa"/>
              <w:right w:w="15" w:type="dxa"/>
            </w:tcMar>
            <w:vAlign w:val="center"/>
          </w:tcPr>
          <w:bookmarkStart w:name="z143" w:id="135"/>
          <w:p>
            <w:pPr>
              <w:spacing w:after="20"/>
              <w:ind w:left="20"/>
              <w:jc w:val="both"/>
            </w:pPr>
            <w:r>
              <w:rPr>
                <w:rFonts w:ascii="Times New Roman"/>
                <w:b w:val="false"/>
                <w:i w:val="false"/>
                <w:color w:val="000000"/>
                <w:sz w:val="20"/>
              </w:rPr>
              <w:t>
Военные нужды</w:t>
            </w:r>
          </w:p>
          <w:bookmarkEnd w:id="135"/>
        </w:tc>
        <w:tc>
          <w:tcPr>
            <w:tcW w:w="5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мужского пола призывного возраста от 18 до 26 лет включительно</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44" w:id="136"/>
          <w:p>
            <w:pPr>
              <w:spacing w:after="20"/>
              <w:ind w:left="20"/>
              <w:jc w:val="both"/>
            </w:pPr>
            <w:r>
              <w:rPr>
                <w:rFonts w:ascii="Times New Roman"/>
                <w:b w:val="false"/>
                <w:i w:val="false"/>
                <w:color w:val="000000"/>
                <w:sz w:val="20"/>
              </w:rPr>
              <w:t>
Организация работы по чрезвычайным ситуациям</w:t>
            </w:r>
          </w:p>
          <w:bookmarkEnd w:id="136"/>
        </w:tc>
        <w:tc>
          <w:tcPr>
            <w:tcW w:w="5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cMar>
              <w:top w:w="15" w:type="dxa"/>
              <w:left w:w="15" w:type="dxa"/>
              <w:bottom w:w="15" w:type="dxa"/>
              <w:right w:w="15" w:type="dxa"/>
            </w:tcMar>
            <w:vAlign w:val="center"/>
          </w:tcPr>
          <w:bookmarkStart w:name="z145" w:id="137"/>
          <w:p>
            <w:pPr>
              <w:spacing w:after="20"/>
              <w:ind w:left="20"/>
              <w:jc w:val="both"/>
            </w:pPr>
            <w:r>
              <w:rPr>
                <w:rFonts w:ascii="Times New Roman"/>
                <w:b w:val="false"/>
                <w:i w:val="false"/>
                <w:color w:val="000000"/>
                <w:sz w:val="20"/>
              </w:rPr>
              <w:t>
</w:t>
            </w:r>
            <w:r>
              <w:rPr>
                <w:rFonts w:ascii="Times New Roman"/>
                <w:b/>
                <w:i w:val="false"/>
                <w:color w:val="000000"/>
                <w:sz w:val="20"/>
              </w:rPr>
              <w:t>3. Общественный порядок, безопасность, правовая, судебная,</w:t>
            </w:r>
            <w:r>
              <w:br/>
            </w:r>
            <w:r>
              <w:rPr>
                <w:rFonts w:ascii="Times New Roman"/>
                <w:b w:val="false"/>
                <w:i w:val="false"/>
                <w:color w:val="000000"/>
                <w:sz w:val="20"/>
              </w:rPr>
              <w:t>
</w:t>
            </w:r>
            <w:r>
              <w:rPr>
                <w:rFonts w:ascii="Times New Roman"/>
                <w:b/>
                <w:i w:val="false"/>
                <w:color w:val="000000"/>
                <w:sz w:val="20"/>
              </w:rPr>
              <w:t>уголовно-исполнительная деятельность</w:t>
            </w:r>
          </w:p>
          <w:bookmarkEnd w:id="137"/>
        </w:tc>
      </w:tr>
      <w:tr>
        <w:trPr>
          <w:trHeight w:val="30" w:hRule="atLeast"/>
        </w:trPr>
        <w:tc>
          <w:tcPr>
            <w:tcW w:w="3225" w:type="dxa"/>
            <w:tcBorders/>
            <w:tcMar>
              <w:top w:w="15" w:type="dxa"/>
              <w:left w:w="15" w:type="dxa"/>
              <w:bottom w:w="15" w:type="dxa"/>
              <w:right w:w="15" w:type="dxa"/>
            </w:tcMar>
            <w:vAlign w:val="center"/>
          </w:tcPr>
          <w:bookmarkStart w:name="z146" w:id="138"/>
          <w:p>
            <w:pPr>
              <w:spacing w:after="20"/>
              <w:ind w:left="20"/>
              <w:jc w:val="both"/>
            </w:pPr>
            <w:r>
              <w:rPr>
                <w:rFonts w:ascii="Times New Roman"/>
                <w:b w:val="false"/>
                <w:i w:val="false"/>
                <w:color w:val="000000"/>
                <w:sz w:val="20"/>
              </w:rPr>
              <w:t>
Правоохранительная деятельность</w:t>
            </w:r>
          </w:p>
          <w:bookmarkEnd w:id="138"/>
        </w:tc>
        <w:tc>
          <w:tcPr>
            <w:tcW w:w="5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r>
              <w:br/>
            </w:r>
            <w:r>
              <w:rPr>
                <w:rFonts w:ascii="Times New Roman"/>
                <w:b w:val="false"/>
                <w:i w:val="false"/>
                <w:color w:val="000000"/>
                <w:sz w:val="20"/>
              </w:rPr>
              <w:t>
масштаба;</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cMar>
              <w:top w:w="15" w:type="dxa"/>
              <w:left w:w="15" w:type="dxa"/>
              <w:bottom w:w="15" w:type="dxa"/>
              <w:right w:w="15" w:type="dxa"/>
            </w:tcMar>
            <w:vAlign w:val="center"/>
          </w:tcPr>
          <w:bookmarkStart w:name="z147" w:id="139"/>
          <w:p>
            <w:pPr>
              <w:spacing w:after="20"/>
              <w:ind w:left="20"/>
              <w:jc w:val="both"/>
            </w:pPr>
            <w:r>
              <w:rPr>
                <w:rFonts w:ascii="Times New Roman"/>
                <w:b w:val="false"/>
                <w:i w:val="false"/>
                <w:color w:val="000000"/>
                <w:sz w:val="20"/>
              </w:rPr>
              <w:t>
</w:t>
            </w:r>
            <w:r>
              <w:rPr>
                <w:rFonts w:ascii="Times New Roman"/>
                <w:b/>
                <w:i w:val="false"/>
                <w:color w:val="000000"/>
                <w:sz w:val="20"/>
              </w:rPr>
              <w:t>4. Образование</w:t>
            </w:r>
          </w:p>
          <w:bookmarkEnd w:id="139"/>
        </w:tc>
      </w:tr>
      <w:tr>
        <w:trPr>
          <w:trHeight w:val="30" w:hRule="atLeast"/>
        </w:trPr>
        <w:tc>
          <w:tcPr>
            <w:tcW w:w="3225" w:type="dxa"/>
            <w:tcBorders/>
            <w:tcMar>
              <w:top w:w="15" w:type="dxa"/>
              <w:left w:w="15" w:type="dxa"/>
              <w:bottom w:w="15" w:type="dxa"/>
              <w:right w:w="15" w:type="dxa"/>
            </w:tcMar>
            <w:vAlign w:val="center"/>
          </w:tcPr>
          <w:bookmarkStart w:name="z148" w:id="140"/>
          <w:p>
            <w:pPr>
              <w:spacing w:after="20"/>
              <w:ind w:left="20"/>
              <w:jc w:val="both"/>
            </w:pPr>
            <w:r>
              <w:rPr>
                <w:rFonts w:ascii="Times New Roman"/>
                <w:b w:val="false"/>
                <w:i w:val="false"/>
                <w:color w:val="000000"/>
                <w:sz w:val="20"/>
              </w:rPr>
              <w:t>
Дошкольное воспитание и обучение</w:t>
            </w:r>
          </w:p>
          <w:bookmarkEnd w:id="140"/>
        </w:tc>
        <w:tc>
          <w:tcPr>
            <w:tcW w:w="5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1-5 лет</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r>
              <w:br/>
            </w:r>
            <w:r>
              <w:rPr>
                <w:rFonts w:ascii="Times New Roman"/>
                <w:b w:val="false"/>
                <w:i w:val="false"/>
                <w:color w:val="000000"/>
                <w:sz w:val="20"/>
              </w:rPr>
              <w:t>
учета надбавок за работу в сельской местности;</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49" w:id="141"/>
          <w:p>
            <w:pPr>
              <w:spacing w:after="20"/>
              <w:ind w:left="20"/>
              <w:jc w:val="both"/>
            </w:pPr>
            <w:r>
              <w:rPr>
                <w:rFonts w:ascii="Times New Roman"/>
                <w:b w:val="false"/>
                <w:i w:val="false"/>
                <w:color w:val="000000"/>
                <w:sz w:val="20"/>
              </w:rPr>
              <w:t>
Начальное, основное среднее и общее среднее образование</w:t>
            </w:r>
          </w:p>
          <w:bookmarkEnd w:id="141"/>
        </w:tc>
        <w:tc>
          <w:tcPr>
            <w:tcW w:w="5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дисперсности расселения; </w:t>
            </w:r>
            <w:r>
              <w:br/>
            </w:r>
            <w:r>
              <w:rPr>
                <w:rFonts w:ascii="Times New Roman"/>
                <w:b w:val="false"/>
                <w:i w:val="false"/>
                <w:color w:val="000000"/>
                <w:sz w:val="20"/>
              </w:rPr>
              <w:t xml:space="preserve">
 учета надбавок за работу в сельской местности; </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50" w:id="142"/>
          <w:p>
            <w:pPr>
              <w:spacing w:after="20"/>
              <w:ind w:left="20"/>
              <w:jc w:val="both"/>
            </w:pPr>
            <w:r>
              <w:rPr>
                <w:rFonts w:ascii="Times New Roman"/>
                <w:b w:val="false"/>
                <w:i w:val="false"/>
                <w:color w:val="000000"/>
                <w:sz w:val="20"/>
              </w:rPr>
              <w:t>
Техническое и профессиональное, послесреднее образование</w:t>
            </w:r>
          </w:p>
          <w:bookmarkEnd w:id="142"/>
        </w:tc>
        <w:tc>
          <w:tcPr>
            <w:tcW w:w="5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 14 до 18 лет</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r>
              <w:br/>
            </w:r>
            <w:r>
              <w:rPr>
                <w:rFonts w:ascii="Times New Roman"/>
                <w:b w:val="false"/>
                <w:i w:val="false"/>
                <w:color w:val="000000"/>
                <w:sz w:val="20"/>
              </w:rPr>
              <w:t xml:space="preserve">
 учета надбавок за работу в сельской местности; </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51" w:id="143"/>
          <w:p>
            <w:pPr>
              <w:spacing w:after="20"/>
              <w:ind w:left="20"/>
              <w:jc w:val="both"/>
            </w:pPr>
            <w:r>
              <w:rPr>
                <w:rFonts w:ascii="Times New Roman"/>
                <w:b w:val="false"/>
                <w:i w:val="false"/>
                <w:color w:val="000000"/>
                <w:sz w:val="20"/>
              </w:rPr>
              <w:t>
Переподготовка и повышение квалификации специалистов</w:t>
            </w:r>
          </w:p>
          <w:bookmarkEnd w:id="143"/>
        </w:tc>
        <w:tc>
          <w:tcPr>
            <w:tcW w:w="5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52" w:id="144"/>
          <w:p>
            <w:pPr>
              <w:spacing w:after="20"/>
              <w:ind w:left="20"/>
              <w:jc w:val="both"/>
            </w:pPr>
            <w:r>
              <w:rPr>
                <w:rFonts w:ascii="Times New Roman"/>
                <w:b w:val="false"/>
                <w:i w:val="false"/>
                <w:color w:val="000000"/>
                <w:sz w:val="20"/>
              </w:rPr>
              <w:t>
Прочие услуги в области образования</w:t>
            </w:r>
          </w:p>
          <w:bookmarkEnd w:id="144"/>
        </w:tc>
        <w:tc>
          <w:tcPr>
            <w:tcW w:w="5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плотности;</w:t>
            </w:r>
            <w:r>
              <w:br/>
            </w:r>
            <w:r>
              <w:rPr>
                <w:rFonts w:ascii="Times New Roman"/>
                <w:b w:val="false"/>
                <w:i w:val="false"/>
                <w:color w:val="000000"/>
                <w:sz w:val="20"/>
              </w:rPr>
              <w:t xml:space="preserve">
 учета надбавок за работу в сельской местности; </w:t>
            </w:r>
            <w:r>
              <w:br/>
            </w:r>
            <w:r>
              <w:rPr>
                <w:rFonts w:ascii="Times New Roman"/>
                <w:b w:val="false"/>
                <w:i w:val="false"/>
                <w:color w:val="000000"/>
                <w:sz w:val="20"/>
              </w:rPr>
              <w:t xml:space="preserve">
 возрастной структуры населения; </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cMar>
              <w:top w:w="15" w:type="dxa"/>
              <w:left w:w="15" w:type="dxa"/>
              <w:bottom w:w="15" w:type="dxa"/>
              <w:right w:w="15" w:type="dxa"/>
            </w:tcMar>
            <w:vAlign w:val="center"/>
          </w:tcPr>
          <w:bookmarkStart w:name="z153" w:id="145"/>
          <w:p>
            <w:pPr>
              <w:spacing w:after="20"/>
              <w:ind w:left="20"/>
              <w:jc w:val="both"/>
            </w:pPr>
            <w:r>
              <w:rPr>
                <w:rFonts w:ascii="Times New Roman"/>
                <w:b w:val="false"/>
                <w:i w:val="false"/>
                <w:color w:val="000000"/>
                <w:sz w:val="20"/>
              </w:rPr>
              <w:t>
</w:t>
            </w:r>
            <w:r>
              <w:rPr>
                <w:rFonts w:ascii="Times New Roman"/>
                <w:b/>
                <w:i w:val="false"/>
                <w:color w:val="000000"/>
                <w:sz w:val="20"/>
              </w:rPr>
              <w:t>5. Здравоохранение</w:t>
            </w:r>
          </w:p>
          <w:bookmarkEnd w:id="145"/>
        </w:tc>
      </w:tr>
      <w:tr>
        <w:trPr>
          <w:trHeight w:val="30" w:hRule="atLeast"/>
        </w:trPr>
        <w:tc>
          <w:tcPr>
            <w:tcW w:w="3225" w:type="dxa"/>
            <w:tcBorders/>
            <w:tcMar>
              <w:top w:w="15" w:type="dxa"/>
              <w:left w:w="15" w:type="dxa"/>
              <w:bottom w:w="15" w:type="dxa"/>
              <w:right w:w="15" w:type="dxa"/>
            </w:tcMar>
            <w:vAlign w:val="center"/>
          </w:tcPr>
          <w:bookmarkStart w:name="z154" w:id="146"/>
          <w:p>
            <w:pPr>
              <w:spacing w:after="20"/>
              <w:ind w:left="20"/>
              <w:jc w:val="both"/>
            </w:pPr>
            <w:r>
              <w:rPr>
                <w:rFonts w:ascii="Times New Roman"/>
                <w:b w:val="false"/>
                <w:i w:val="false"/>
                <w:color w:val="000000"/>
                <w:sz w:val="20"/>
              </w:rPr>
              <w:t>
Больницы широкого профиля</w:t>
            </w:r>
          </w:p>
          <w:bookmarkEnd w:id="146"/>
        </w:tc>
        <w:tc>
          <w:tcPr>
            <w:tcW w:w="51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Численность постоянного населения</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возрастной структуры населения;</w:t>
            </w:r>
            <w:r>
              <w:br/>
            </w:r>
            <w:r>
              <w:rPr>
                <w:rFonts w:ascii="Times New Roman"/>
                <w:b w:val="false"/>
                <w:i w:val="false"/>
                <w:color w:val="000000"/>
                <w:sz w:val="20"/>
              </w:rPr>
              <w:t xml:space="preserve">
 учета надбавок за работу в сельской местности; </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55" w:id="147"/>
          <w:p>
            <w:pPr>
              <w:spacing w:after="20"/>
              <w:ind w:left="20"/>
              <w:jc w:val="both"/>
            </w:pPr>
            <w:r>
              <w:rPr>
                <w:rFonts w:ascii="Times New Roman"/>
                <w:b w:val="false"/>
                <w:i w:val="false"/>
                <w:color w:val="000000"/>
                <w:sz w:val="20"/>
              </w:rPr>
              <w:t>
Охрана здоровья населения</w:t>
            </w:r>
          </w:p>
          <w:bookmarkEnd w:id="147"/>
        </w:tc>
        <w:tc>
          <w:tcPr>
            <w:tcW w:w="0" w:type="auto"/>
            <w:vMerge/>
            <w:tcBorders>
              <w:top w:val="nil"/>
            </w:tcBorders>
          </w:tcP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плотности;</w:t>
            </w:r>
            <w:r>
              <w:br/>
            </w:r>
            <w:r>
              <w:rPr>
                <w:rFonts w:ascii="Times New Roman"/>
                <w:b w:val="false"/>
                <w:i w:val="false"/>
                <w:color w:val="000000"/>
                <w:sz w:val="20"/>
              </w:rPr>
              <w:t>
урбанизации;</w:t>
            </w:r>
            <w:r>
              <w:br/>
            </w:r>
            <w:r>
              <w:rPr>
                <w:rFonts w:ascii="Times New Roman"/>
                <w:b w:val="false"/>
                <w:i w:val="false"/>
                <w:color w:val="000000"/>
                <w:sz w:val="20"/>
              </w:rPr>
              <w:t xml:space="preserve">
 учета надбавок за работу в сельской местности; </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56" w:id="148"/>
          <w:p>
            <w:pPr>
              <w:spacing w:after="20"/>
              <w:ind w:left="20"/>
              <w:jc w:val="both"/>
            </w:pPr>
            <w:r>
              <w:rPr>
                <w:rFonts w:ascii="Times New Roman"/>
                <w:b w:val="false"/>
                <w:i w:val="false"/>
                <w:color w:val="000000"/>
                <w:sz w:val="20"/>
              </w:rPr>
              <w:t>
Специализированная медицинская помощь</w:t>
            </w:r>
          </w:p>
          <w:bookmarkEnd w:id="148"/>
        </w:tc>
        <w:tc>
          <w:tcPr>
            <w:tcW w:w="0" w:type="auto"/>
            <w:vMerge/>
            <w:tcBorders>
              <w:top w:val="nil"/>
            </w:tcBorders>
          </w:tcP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w:t>
            </w:r>
            <w:r>
              <w:br/>
            </w:r>
            <w:r>
              <w:rPr>
                <w:rFonts w:ascii="Times New Roman"/>
                <w:b w:val="false"/>
                <w:i w:val="false"/>
                <w:color w:val="000000"/>
                <w:sz w:val="20"/>
              </w:rPr>
              <w:t xml:space="preserve">
 учета надбавок за работу в сельской местности; </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57" w:id="149"/>
          <w:p>
            <w:pPr>
              <w:spacing w:after="20"/>
              <w:ind w:left="20"/>
              <w:jc w:val="both"/>
            </w:pPr>
            <w:r>
              <w:rPr>
                <w:rFonts w:ascii="Times New Roman"/>
                <w:b w:val="false"/>
                <w:i w:val="false"/>
                <w:color w:val="000000"/>
                <w:sz w:val="20"/>
              </w:rPr>
              <w:t>
Поликлиники</w:t>
            </w:r>
          </w:p>
          <w:bookmarkEnd w:id="149"/>
        </w:tc>
        <w:tc>
          <w:tcPr>
            <w:tcW w:w="0" w:type="auto"/>
            <w:vMerge/>
            <w:tcBorders>
              <w:top w:val="nil"/>
            </w:tcBorders>
          </w:tcP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r>
              <w:br/>
            </w:r>
            <w:r>
              <w:rPr>
                <w:rFonts w:ascii="Times New Roman"/>
                <w:b w:val="false"/>
                <w:i w:val="false"/>
                <w:color w:val="000000"/>
                <w:sz w:val="20"/>
              </w:rPr>
              <w:t>
возрастной структуры населения;</w:t>
            </w:r>
            <w:r>
              <w:br/>
            </w:r>
            <w:r>
              <w:rPr>
                <w:rFonts w:ascii="Times New Roman"/>
                <w:b w:val="false"/>
                <w:i w:val="false"/>
                <w:color w:val="000000"/>
                <w:sz w:val="20"/>
              </w:rPr>
              <w:t xml:space="preserve">
 учета надбавок за работу в сельской местности; </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58" w:id="150"/>
          <w:p>
            <w:pPr>
              <w:spacing w:after="20"/>
              <w:ind w:left="20"/>
              <w:jc w:val="both"/>
            </w:pPr>
            <w:r>
              <w:rPr>
                <w:rFonts w:ascii="Times New Roman"/>
                <w:b w:val="false"/>
                <w:i w:val="false"/>
                <w:color w:val="000000"/>
                <w:sz w:val="20"/>
              </w:rPr>
              <w:t>
Другие виды медицинской помощи</w:t>
            </w:r>
          </w:p>
          <w:bookmarkEnd w:id="150"/>
        </w:tc>
        <w:tc>
          <w:tcPr>
            <w:tcW w:w="0" w:type="auto"/>
            <w:vMerge/>
            <w:tcBorders>
              <w:top w:val="nil"/>
            </w:tcBorders>
          </w:tcP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плотности;</w:t>
            </w:r>
            <w:r>
              <w:br/>
            </w:r>
            <w:r>
              <w:rPr>
                <w:rFonts w:ascii="Times New Roman"/>
                <w:b w:val="false"/>
                <w:i w:val="false"/>
                <w:color w:val="000000"/>
                <w:sz w:val="20"/>
              </w:rPr>
              <w:t>
урбанизации;</w:t>
            </w:r>
            <w:r>
              <w:br/>
            </w:r>
            <w:r>
              <w:rPr>
                <w:rFonts w:ascii="Times New Roman"/>
                <w:b w:val="false"/>
                <w:i w:val="false"/>
                <w:color w:val="000000"/>
                <w:sz w:val="20"/>
              </w:rPr>
              <w:t xml:space="preserve">
 учета надбавок за работу в сельской местности; </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59" w:id="151"/>
          <w:p>
            <w:pPr>
              <w:spacing w:after="20"/>
              <w:ind w:left="20"/>
              <w:jc w:val="both"/>
            </w:pPr>
            <w:r>
              <w:rPr>
                <w:rFonts w:ascii="Times New Roman"/>
                <w:b w:val="false"/>
                <w:i w:val="false"/>
                <w:color w:val="000000"/>
                <w:sz w:val="20"/>
              </w:rPr>
              <w:t>
Прочие услуги в области здравоохранения</w:t>
            </w:r>
          </w:p>
          <w:bookmarkEnd w:id="151"/>
        </w:tc>
        <w:tc>
          <w:tcPr>
            <w:tcW w:w="0" w:type="auto"/>
            <w:vMerge/>
            <w:tcBorders>
              <w:top w:val="nil"/>
            </w:tcBorders>
          </w:tcP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плотности;</w:t>
            </w:r>
            <w:r>
              <w:br/>
            </w:r>
            <w:r>
              <w:rPr>
                <w:rFonts w:ascii="Times New Roman"/>
                <w:b w:val="false"/>
                <w:i w:val="false"/>
                <w:color w:val="000000"/>
                <w:sz w:val="20"/>
              </w:rPr>
              <w:t>
урбанизации;</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cMar>
              <w:top w:w="15" w:type="dxa"/>
              <w:left w:w="15" w:type="dxa"/>
              <w:bottom w:w="15" w:type="dxa"/>
              <w:right w:w="15" w:type="dxa"/>
            </w:tcMar>
            <w:vAlign w:val="center"/>
          </w:tcPr>
          <w:bookmarkStart w:name="z160" w:id="152"/>
          <w:p>
            <w:pPr>
              <w:spacing w:after="20"/>
              <w:ind w:left="20"/>
              <w:jc w:val="both"/>
            </w:pPr>
            <w:r>
              <w:rPr>
                <w:rFonts w:ascii="Times New Roman"/>
                <w:b w:val="false"/>
                <w:i w:val="false"/>
                <w:color w:val="000000"/>
                <w:sz w:val="20"/>
              </w:rPr>
              <w:t>
</w:t>
            </w:r>
            <w:r>
              <w:rPr>
                <w:rFonts w:ascii="Times New Roman"/>
                <w:b/>
                <w:i w:val="false"/>
                <w:color w:val="000000"/>
                <w:sz w:val="20"/>
              </w:rPr>
              <w:t>6. Социальная помощь и социальное обеспечение</w:t>
            </w:r>
          </w:p>
          <w:bookmarkEnd w:id="152"/>
        </w:tc>
      </w:tr>
      <w:tr>
        <w:trPr>
          <w:trHeight w:val="30" w:hRule="atLeast"/>
        </w:trPr>
        <w:tc>
          <w:tcPr>
            <w:tcW w:w="3225" w:type="dxa"/>
            <w:tcBorders/>
            <w:tcMar>
              <w:top w:w="15" w:type="dxa"/>
              <w:left w:w="15" w:type="dxa"/>
              <w:bottom w:w="15" w:type="dxa"/>
              <w:right w:w="15" w:type="dxa"/>
            </w:tcMar>
            <w:vAlign w:val="center"/>
          </w:tcPr>
          <w:bookmarkStart w:name="z161" w:id="153"/>
          <w:p>
            <w:pPr>
              <w:spacing w:after="20"/>
              <w:ind w:left="20"/>
              <w:jc w:val="both"/>
            </w:pPr>
            <w:r>
              <w:rPr>
                <w:rFonts w:ascii="Times New Roman"/>
                <w:b w:val="false"/>
                <w:i w:val="false"/>
                <w:color w:val="000000"/>
                <w:sz w:val="20"/>
              </w:rPr>
              <w:t>
Социальное обеспечение</w:t>
            </w:r>
          </w:p>
          <w:bookmarkEnd w:id="153"/>
        </w:tc>
        <w:tc>
          <w:tcPr>
            <w:tcW w:w="5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 и численность населения старше пенсионного возраста</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w:t>
            </w:r>
            <w:r>
              <w:br/>
            </w:r>
            <w:r>
              <w:rPr>
                <w:rFonts w:ascii="Times New Roman"/>
                <w:b w:val="false"/>
                <w:i w:val="false"/>
                <w:color w:val="000000"/>
                <w:sz w:val="20"/>
              </w:rPr>
              <w:t>
учета надбавок за работу в сельской местности;</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62" w:id="154"/>
          <w:p>
            <w:pPr>
              <w:spacing w:after="20"/>
              <w:ind w:left="20"/>
              <w:jc w:val="both"/>
            </w:pPr>
            <w:r>
              <w:rPr>
                <w:rFonts w:ascii="Times New Roman"/>
                <w:b w:val="false"/>
                <w:i w:val="false"/>
                <w:color w:val="000000"/>
                <w:sz w:val="20"/>
              </w:rPr>
              <w:t>
Социальная помощь</w:t>
            </w:r>
          </w:p>
          <w:bookmarkEnd w:id="154"/>
        </w:tc>
        <w:tc>
          <w:tcPr>
            <w:tcW w:w="51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Численность постоянного населения</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w:t>
            </w:r>
            <w:r>
              <w:br/>
            </w:r>
            <w:r>
              <w:rPr>
                <w:rFonts w:ascii="Times New Roman"/>
                <w:b w:val="false"/>
                <w:i w:val="false"/>
                <w:color w:val="000000"/>
                <w:sz w:val="20"/>
              </w:rPr>
              <w:t>
учета бедности (на основе доли лиц с доходами ниже прожиточного минимума);</w:t>
            </w:r>
            <w:r>
              <w:br/>
            </w:r>
            <w:r>
              <w:rPr>
                <w:rFonts w:ascii="Times New Roman"/>
                <w:b w:val="false"/>
                <w:i w:val="false"/>
                <w:color w:val="000000"/>
                <w:sz w:val="20"/>
              </w:rPr>
              <w:t xml:space="preserve">
 учета надбавок за работу в сельской местности; </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63" w:id="155"/>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bookmarkEnd w:id="155"/>
        </w:tc>
        <w:tc>
          <w:tcPr>
            <w:tcW w:w="0" w:type="auto"/>
            <w:vMerge/>
            <w:tcBorders>
              <w:top w:val="nil"/>
            </w:tcBorders>
          </w:tcP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w:t>
            </w:r>
            <w:r>
              <w:br/>
            </w:r>
            <w:r>
              <w:rPr>
                <w:rFonts w:ascii="Times New Roman"/>
                <w:b w:val="false"/>
                <w:i w:val="false"/>
                <w:color w:val="000000"/>
                <w:sz w:val="20"/>
              </w:rPr>
              <w:t>
плотности;</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cMar>
              <w:top w:w="15" w:type="dxa"/>
              <w:left w:w="15" w:type="dxa"/>
              <w:bottom w:w="15" w:type="dxa"/>
              <w:right w:w="15" w:type="dxa"/>
            </w:tcMar>
            <w:vAlign w:val="center"/>
          </w:tcPr>
          <w:bookmarkStart w:name="z164" w:id="156"/>
          <w:p>
            <w:pPr>
              <w:spacing w:after="20"/>
              <w:ind w:left="20"/>
              <w:jc w:val="both"/>
            </w:pPr>
            <w:r>
              <w:rPr>
                <w:rFonts w:ascii="Times New Roman"/>
                <w:b w:val="false"/>
                <w:i w:val="false"/>
                <w:color w:val="000000"/>
                <w:sz w:val="20"/>
              </w:rPr>
              <w:t>
</w:t>
            </w:r>
            <w:r>
              <w:rPr>
                <w:rFonts w:ascii="Times New Roman"/>
                <w:b/>
                <w:i w:val="false"/>
                <w:color w:val="000000"/>
                <w:sz w:val="20"/>
              </w:rPr>
              <w:t>7. Жилищно-коммунальное хозяйство</w:t>
            </w:r>
          </w:p>
          <w:bookmarkEnd w:id="156"/>
        </w:tc>
      </w:tr>
      <w:tr>
        <w:trPr>
          <w:trHeight w:val="30" w:hRule="atLeast"/>
        </w:trPr>
        <w:tc>
          <w:tcPr>
            <w:tcW w:w="3225" w:type="dxa"/>
            <w:tcBorders/>
            <w:tcMar>
              <w:top w:w="15" w:type="dxa"/>
              <w:left w:w="15" w:type="dxa"/>
              <w:bottom w:w="15" w:type="dxa"/>
              <w:right w:w="15" w:type="dxa"/>
            </w:tcMar>
            <w:vAlign w:val="center"/>
          </w:tcPr>
          <w:bookmarkStart w:name="z165" w:id="157"/>
          <w:p>
            <w:pPr>
              <w:spacing w:after="20"/>
              <w:ind w:left="20"/>
              <w:jc w:val="both"/>
            </w:pPr>
            <w:r>
              <w:rPr>
                <w:rFonts w:ascii="Times New Roman"/>
                <w:b w:val="false"/>
                <w:i w:val="false"/>
                <w:color w:val="000000"/>
                <w:sz w:val="20"/>
              </w:rPr>
              <w:t>
Жилищное хозяйство</w:t>
            </w:r>
          </w:p>
          <w:bookmarkEnd w:id="157"/>
        </w:tc>
        <w:tc>
          <w:tcPr>
            <w:tcW w:w="51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66" w:id="158"/>
          <w:p>
            <w:pPr>
              <w:spacing w:after="20"/>
              <w:ind w:left="20"/>
              <w:jc w:val="both"/>
            </w:pPr>
            <w:r>
              <w:rPr>
                <w:rFonts w:ascii="Times New Roman"/>
                <w:b w:val="false"/>
                <w:i w:val="false"/>
                <w:color w:val="000000"/>
                <w:sz w:val="20"/>
              </w:rPr>
              <w:t>
Коммунальное хозяйство</w:t>
            </w:r>
          </w:p>
          <w:bookmarkEnd w:id="158"/>
        </w:tc>
        <w:tc>
          <w:tcPr>
            <w:tcW w:w="0" w:type="auto"/>
            <w:vMerge/>
            <w:tcBorders>
              <w:top w:val="nil"/>
            </w:tcBorders>
          </w:tcP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r>
              <w:br/>
            </w:r>
            <w:r>
              <w:rPr>
                <w:rFonts w:ascii="Times New Roman"/>
                <w:b w:val="false"/>
                <w:i w:val="false"/>
                <w:color w:val="000000"/>
                <w:sz w:val="20"/>
              </w:rPr>
              <w:t>
плотности;</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67" w:id="159"/>
          <w:p>
            <w:pPr>
              <w:spacing w:after="20"/>
              <w:ind w:left="20"/>
              <w:jc w:val="both"/>
            </w:pPr>
            <w:r>
              <w:rPr>
                <w:rFonts w:ascii="Times New Roman"/>
                <w:b w:val="false"/>
                <w:i w:val="false"/>
                <w:color w:val="000000"/>
                <w:sz w:val="20"/>
              </w:rPr>
              <w:t>
Благоустройство населенных пунктов</w:t>
            </w:r>
          </w:p>
          <w:bookmarkEnd w:id="159"/>
        </w:tc>
        <w:tc>
          <w:tcPr>
            <w:tcW w:w="0" w:type="auto"/>
            <w:vMerge/>
            <w:tcBorders>
              <w:top w:val="nil"/>
            </w:tcBorders>
          </w:tcP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r>
              <w:br/>
            </w:r>
            <w:r>
              <w:rPr>
                <w:rFonts w:ascii="Times New Roman"/>
                <w:b w:val="false"/>
                <w:i w:val="false"/>
                <w:color w:val="000000"/>
                <w:sz w:val="20"/>
              </w:rPr>
              <w:t>
плотности;</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cMar>
              <w:top w:w="15" w:type="dxa"/>
              <w:left w:w="15" w:type="dxa"/>
              <w:bottom w:w="15" w:type="dxa"/>
              <w:right w:w="15" w:type="dxa"/>
            </w:tcMar>
            <w:vAlign w:val="center"/>
          </w:tcPr>
          <w:bookmarkStart w:name="z168" w:id="160"/>
          <w:p>
            <w:pPr>
              <w:spacing w:after="20"/>
              <w:ind w:left="20"/>
              <w:jc w:val="both"/>
            </w:pPr>
            <w:r>
              <w:rPr>
                <w:rFonts w:ascii="Times New Roman"/>
                <w:b w:val="false"/>
                <w:i w:val="false"/>
                <w:color w:val="000000"/>
                <w:sz w:val="20"/>
              </w:rPr>
              <w:t>
</w:t>
            </w:r>
            <w:r>
              <w:rPr>
                <w:rFonts w:ascii="Times New Roman"/>
                <w:b/>
                <w:i w:val="false"/>
                <w:color w:val="000000"/>
                <w:sz w:val="20"/>
              </w:rPr>
              <w:t>8. Культура, спорт, туризм и информационное пространство</w:t>
            </w:r>
          </w:p>
          <w:bookmarkEnd w:id="160"/>
        </w:tc>
      </w:tr>
      <w:tr>
        <w:trPr>
          <w:trHeight w:val="30" w:hRule="atLeast"/>
        </w:trPr>
        <w:tc>
          <w:tcPr>
            <w:tcW w:w="3225" w:type="dxa"/>
            <w:tcBorders/>
            <w:tcMar>
              <w:top w:w="15" w:type="dxa"/>
              <w:left w:w="15" w:type="dxa"/>
              <w:bottom w:w="15" w:type="dxa"/>
              <w:right w:w="15" w:type="dxa"/>
            </w:tcMar>
            <w:vAlign w:val="center"/>
          </w:tcPr>
          <w:bookmarkStart w:name="z169" w:id="161"/>
          <w:p>
            <w:pPr>
              <w:spacing w:after="20"/>
              <w:ind w:left="20"/>
              <w:jc w:val="both"/>
            </w:pPr>
            <w:r>
              <w:rPr>
                <w:rFonts w:ascii="Times New Roman"/>
                <w:b w:val="false"/>
                <w:i w:val="false"/>
                <w:color w:val="000000"/>
                <w:sz w:val="20"/>
              </w:rPr>
              <w:t>
Деятельность в области культуры</w:t>
            </w:r>
          </w:p>
          <w:bookmarkEnd w:id="161"/>
        </w:tc>
        <w:tc>
          <w:tcPr>
            <w:tcW w:w="51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Численность постоянного населения</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r>
              <w:br/>
            </w:r>
            <w:r>
              <w:rPr>
                <w:rFonts w:ascii="Times New Roman"/>
                <w:b w:val="false"/>
                <w:i w:val="false"/>
                <w:color w:val="000000"/>
                <w:sz w:val="20"/>
              </w:rPr>
              <w:t>
масштаба;</w:t>
            </w:r>
            <w:r>
              <w:br/>
            </w:r>
            <w:r>
              <w:rPr>
                <w:rFonts w:ascii="Times New Roman"/>
                <w:b w:val="false"/>
                <w:i w:val="false"/>
                <w:color w:val="000000"/>
                <w:sz w:val="20"/>
              </w:rPr>
              <w:t>
учета надбавок за работу в сельской местности;</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70" w:id="162"/>
          <w:p>
            <w:pPr>
              <w:spacing w:after="20"/>
              <w:ind w:left="20"/>
              <w:jc w:val="both"/>
            </w:pPr>
            <w:r>
              <w:rPr>
                <w:rFonts w:ascii="Times New Roman"/>
                <w:b w:val="false"/>
                <w:i w:val="false"/>
                <w:color w:val="000000"/>
                <w:sz w:val="20"/>
              </w:rPr>
              <w:t>
Спорт</w:t>
            </w:r>
          </w:p>
          <w:bookmarkEnd w:id="162"/>
        </w:tc>
        <w:tc>
          <w:tcPr>
            <w:tcW w:w="0" w:type="auto"/>
            <w:vMerge/>
            <w:tcBorders>
              <w:top w:val="nil"/>
            </w:tcBorders>
          </w:tcP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урбанизации; </w:t>
            </w:r>
            <w:r>
              <w:br/>
            </w:r>
            <w:r>
              <w:rPr>
                <w:rFonts w:ascii="Times New Roman"/>
                <w:b w:val="false"/>
                <w:i w:val="false"/>
                <w:color w:val="000000"/>
                <w:sz w:val="20"/>
              </w:rPr>
              <w:t xml:space="preserve">
 масштаба; </w:t>
            </w:r>
            <w:r>
              <w:br/>
            </w:r>
            <w:r>
              <w:rPr>
                <w:rFonts w:ascii="Times New Roman"/>
                <w:b w:val="false"/>
                <w:i w:val="false"/>
                <w:color w:val="000000"/>
                <w:sz w:val="20"/>
              </w:rPr>
              <w:t xml:space="preserve">
 учета надбавок за работу в сельской местности; </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71" w:id="163"/>
          <w:p>
            <w:pPr>
              <w:spacing w:after="20"/>
              <w:ind w:left="20"/>
              <w:jc w:val="both"/>
            </w:pPr>
            <w:r>
              <w:rPr>
                <w:rFonts w:ascii="Times New Roman"/>
                <w:b w:val="false"/>
                <w:i w:val="false"/>
                <w:color w:val="000000"/>
                <w:sz w:val="20"/>
              </w:rPr>
              <w:t>
Информационное пространство</w:t>
            </w:r>
          </w:p>
          <w:bookmarkEnd w:id="163"/>
        </w:tc>
        <w:tc>
          <w:tcPr>
            <w:tcW w:w="0" w:type="auto"/>
            <w:vMerge/>
            <w:tcBorders>
              <w:top w:val="nil"/>
            </w:tcBorders>
          </w:tcP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r>
              <w:br/>
            </w:r>
            <w:r>
              <w:rPr>
                <w:rFonts w:ascii="Times New Roman"/>
                <w:b w:val="false"/>
                <w:i w:val="false"/>
                <w:color w:val="000000"/>
                <w:sz w:val="20"/>
              </w:rPr>
              <w:t xml:space="preserve">
 масштаба; </w:t>
            </w:r>
            <w:r>
              <w:br/>
            </w:r>
            <w:r>
              <w:rPr>
                <w:rFonts w:ascii="Times New Roman"/>
                <w:b w:val="false"/>
                <w:i w:val="false"/>
                <w:color w:val="000000"/>
                <w:sz w:val="20"/>
              </w:rPr>
              <w:t xml:space="preserve">
 учета надбавок за работу в сельской местности; </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72" w:id="164"/>
          <w:p>
            <w:pPr>
              <w:spacing w:after="20"/>
              <w:ind w:left="20"/>
              <w:jc w:val="both"/>
            </w:pPr>
            <w:r>
              <w:rPr>
                <w:rFonts w:ascii="Times New Roman"/>
                <w:b w:val="false"/>
                <w:i w:val="false"/>
                <w:color w:val="000000"/>
                <w:sz w:val="20"/>
              </w:rPr>
              <w:t>
Туризм</w:t>
            </w:r>
          </w:p>
          <w:bookmarkEnd w:id="164"/>
        </w:tc>
        <w:tc>
          <w:tcPr>
            <w:tcW w:w="5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количество койко-суток</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73" w:id="165"/>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bookmarkEnd w:id="165"/>
        </w:tc>
        <w:tc>
          <w:tcPr>
            <w:tcW w:w="5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r>
              <w:br/>
            </w:r>
            <w:r>
              <w:rPr>
                <w:rFonts w:ascii="Times New Roman"/>
                <w:b w:val="false"/>
                <w:i w:val="false"/>
                <w:color w:val="000000"/>
                <w:sz w:val="20"/>
              </w:rPr>
              <w:t>
масштаба;</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cMar>
              <w:top w:w="15" w:type="dxa"/>
              <w:left w:w="15" w:type="dxa"/>
              <w:bottom w:w="15" w:type="dxa"/>
              <w:right w:w="15" w:type="dxa"/>
            </w:tcMar>
            <w:vAlign w:val="center"/>
          </w:tcPr>
          <w:bookmarkStart w:name="z174" w:id="166"/>
          <w:p>
            <w:pPr>
              <w:spacing w:after="20"/>
              <w:ind w:left="20"/>
              <w:jc w:val="both"/>
            </w:pPr>
            <w:r>
              <w:rPr>
                <w:rFonts w:ascii="Times New Roman"/>
                <w:b w:val="false"/>
                <w:i w:val="false"/>
                <w:color w:val="000000"/>
                <w:sz w:val="20"/>
              </w:rPr>
              <w:t>
</w:t>
            </w:r>
            <w:r>
              <w:rPr>
                <w:rFonts w:ascii="Times New Roman"/>
                <w:b/>
                <w:i w:val="false"/>
                <w:color w:val="000000"/>
                <w:sz w:val="20"/>
              </w:rPr>
              <w:t>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166"/>
        </w:tc>
      </w:tr>
      <w:tr>
        <w:trPr>
          <w:trHeight w:val="30" w:hRule="atLeast"/>
        </w:trPr>
        <w:tc>
          <w:tcPr>
            <w:tcW w:w="3225" w:type="dxa"/>
            <w:tcBorders/>
            <w:tcMar>
              <w:top w:w="15" w:type="dxa"/>
              <w:left w:w="15" w:type="dxa"/>
              <w:bottom w:w="15" w:type="dxa"/>
              <w:right w:w="15" w:type="dxa"/>
            </w:tcMar>
            <w:vAlign w:val="center"/>
          </w:tcPr>
          <w:bookmarkStart w:name="z175" w:id="167"/>
          <w:p>
            <w:pPr>
              <w:spacing w:after="20"/>
              <w:ind w:left="20"/>
              <w:jc w:val="both"/>
            </w:pPr>
            <w:r>
              <w:rPr>
                <w:rFonts w:ascii="Times New Roman"/>
                <w:b w:val="false"/>
                <w:i w:val="false"/>
                <w:color w:val="000000"/>
                <w:sz w:val="20"/>
              </w:rPr>
              <w:t>
Сельское хозяйство</w:t>
            </w:r>
          </w:p>
          <w:bookmarkEnd w:id="167"/>
        </w:tc>
        <w:tc>
          <w:tcPr>
            <w:tcW w:w="5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 сельского хозяйства</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надбавок за работу в сельской местности;</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76" w:id="168"/>
          <w:p>
            <w:pPr>
              <w:spacing w:after="20"/>
              <w:ind w:left="20"/>
              <w:jc w:val="both"/>
            </w:pPr>
            <w:r>
              <w:rPr>
                <w:rFonts w:ascii="Times New Roman"/>
                <w:b w:val="false"/>
                <w:i w:val="false"/>
                <w:color w:val="000000"/>
                <w:sz w:val="20"/>
              </w:rPr>
              <w:t>
Водное хозяйство</w:t>
            </w:r>
          </w:p>
          <w:bookmarkEnd w:id="168"/>
        </w:tc>
        <w:tc>
          <w:tcPr>
            <w:tcW w:w="5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(миллион кубических метров)</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77" w:id="169"/>
          <w:p>
            <w:pPr>
              <w:spacing w:after="20"/>
              <w:ind w:left="20"/>
              <w:jc w:val="both"/>
            </w:pPr>
            <w:r>
              <w:rPr>
                <w:rFonts w:ascii="Times New Roman"/>
                <w:b w:val="false"/>
                <w:i w:val="false"/>
                <w:color w:val="000000"/>
                <w:sz w:val="20"/>
              </w:rPr>
              <w:t>
Лесное хозяйство</w:t>
            </w:r>
          </w:p>
          <w:bookmarkEnd w:id="169"/>
        </w:tc>
        <w:tc>
          <w:tcPr>
            <w:tcW w:w="5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фонд (миллион гектар)</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78" w:id="170"/>
          <w:p>
            <w:pPr>
              <w:spacing w:after="20"/>
              <w:ind w:left="20"/>
              <w:jc w:val="both"/>
            </w:pPr>
            <w:r>
              <w:rPr>
                <w:rFonts w:ascii="Times New Roman"/>
                <w:b w:val="false"/>
                <w:i w:val="false"/>
                <w:color w:val="000000"/>
                <w:sz w:val="20"/>
              </w:rPr>
              <w:t>
Охрана окружающей среды</w:t>
            </w:r>
          </w:p>
          <w:bookmarkEnd w:id="170"/>
        </w:tc>
        <w:tc>
          <w:tcPr>
            <w:tcW w:w="5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в атмосферу загрязняющих веществ</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79" w:id="171"/>
          <w:p>
            <w:pPr>
              <w:spacing w:after="20"/>
              <w:ind w:left="20"/>
              <w:jc w:val="both"/>
            </w:pPr>
            <w:r>
              <w:rPr>
                <w:rFonts w:ascii="Times New Roman"/>
                <w:b w:val="false"/>
                <w:i w:val="false"/>
                <w:color w:val="000000"/>
                <w:sz w:val="20"/>
              </w:rPr>
              <w:t>
Земельные отношения</w:t>
            </w:r>
          </w:p>
          <w:bookmarkEnd w:id="171"/>
        </w:tc>
        <w:tc>
          <w:tcPr>
            <w:tcW w:w="5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cMar>
              <w:top w:w="15" w:type="dxa"/>
              <w:left w:w="15" w:type="dxa"/>
              <w:bottom w:w="15" w:type="dxa"/>
              <w:right w:w="15" w:type="dxa"/>
            </w:tcMar>
            <w:vAlign w:val="center"/>
          </w:tcPr>
          <w:bookmarkStart w:name="z180" w:id="172"/>
          <w:p>
            <w:pPr>
              <w:spacing w:after="20"/>
              <w:ind w:left="20"/>
              <w:jc w:val="both"/>
            </w:pPr>
            <w:r>
              <w:rPr>
                <w:rFonts w:ascii="Times New Roman"/>
                <w:b w:val="false"/>
                <w:i w:val="false"/>
                <w:color w:val="000000"/>
                <w:sz w:val="20"/>
              </w:rPr>
              <w:t>
</w:t>
            </w:r>
            <w:r>
              <w:rPr>
                <w:rFonts w:ascii="Times New Roman"/>
                <w:b/>
                <w:i w:val="false"/>
                <w:color w:val="000000"/>
                <w:sz w:val="20"/>
              </w:rPr>
              <w:t>11. Промышленность, архитектурная, градостроительная и строительная деятельность</w:t>
            </w:r>
          </w:p>
          <w:bookmarkEnd w:id="172"/>
        </w:tc>
      </w:tr>
      <w:tr>
        <w:trPr>
          <w:trHeight w:val="30" w:hRule="atLeast"/>
        </w:trPr>
        <w:tc>
          <w:tcPr>
            <w:tcW w:w="3225" w:type="dxa"/>
            <w:tcBorders/>
            <w:tcMar>
              <w:top w:w="15" w:type="dxa"/>
              <w:left w:w="15" w:type="dxa"/>
              <w:bottom w:w="15" w:type="dxa"/>
              <w:right w:w="15" w:type="dxa"/>
            </w:tcMar>
            <w:vAlign w:val="center"/>
          </w:tcPr>
          <w:bookmarkStart w:name="z181" w:id="173"/>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bookmarkEnd w:id="173"/>
        </w:tc>
        <w:tc>
          <w:tcPr>
            <w:tcW w:w="5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r>
              <w:br/>
            </w:r>
            <w:r>
              <w:rPr>
                <w:rFonts w:ascii="Times New Roman"/>
                <w:b w:val="false"/>
                <w:i w:val="false"/>
                <w:color w:val="000000"/>
                <w:sz w:val="20"/>
              </w:rPr>
              <w:t>
плотности;</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cMar>
              <w:top w:w="15" w:type="dxa"/>
              <w:left w:w="15" w:type="dxa"/>
              <w:bottom w:w="15" w:type="dxa"/>
              <w:right w:w="15" w:type="dxa"/>
            </w:tcMar>
            <w:vAlign w:val="center"/>
          </w:tcPr>
          <w:bookmarkStart w:name="z182" w:id="174"/>
          <w:p>
            <w:pPr>
              <w:spacing w:after="20"/>
              <w:ind w:left="20"/>
              <w:jc w:val="both"/>
            </w:pPr>
            <w:r>
              <w:rPr>
                <w:rFonts w:ascii="Times New Roman"/>
                <w:b w:val="false"/>
                <w:i w:val="false"/>
                <w:color w:val="000000"/>
                <w:sz w:val="20"/>
              </w:rPr>
              <w:t>
</w:t>
            </w:r>
            <w:r>
              <w:rPr>
                <w:rFonts w:ascii="Times New Roman"/>
                <w:b/>
                <w:i w:val="false"/>
                <w:color w:val="000000"/>
                <w:sz w:val="20"/>
              </w:rPr>
              <w:t>12. Транспорт и коммуникации</w:t>
            </w:r>
          </w:p>
          <w:bookmarkEnd w:id="174"/>
        </w:tc>
      </w:tr>
      <w:tr>
        <w:trPr>
          <w:trHeight w:val="30" w:hRule="atLeast"/>
        </w:trPr>
        <w:tc>
          <w:tcPr>
            <w:tcW w:w="3225" w:type="dxa"/>
            <w:tcBorders/>
            <w:tcMar>
              <w:top w:w="15" w:type="dxa"/>
              <w:left w:w="15" w:type="dxa"/>
              <w:bottom w:w="15" w:type="dxa"/>
              <w:right w:w="15" w:type="dxa"/>
            </w:tcMar>
            <w:vAlign w:val="center"/>
          </w:tcPr>
          <w:bookmarkStart w:name="z183" w:id="175"/>
          <w:p>
            <w:pPr>
              <w:spacing w:after="20"/>
              <w:ind w:left="20"/>
              <w:jc w:val="both"/>
            </w:pPr>
            <w:r>
              <w:rPr>
                <w:rFonts w:ascii="Times New Roman"/>
                <w:b w:val="false"/>
                <w:i w:val="false"/>
                <w:color w:val="000000"/>
                <w:sz w:val="20"/>
              </w:rPr>
              <w:t>
Автомобильный транспорт</w:t>
            </w:r>
          </w:p>
          <w:bookmarkEnd w:id="175"/>
        </w:tc>
        <w:tc>
          <w:tcPr>
            <w:tcW w:w="5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автодорог местного значения</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r>
              <w:br/>
            </w:r>
            <w:r>
              <w:rPr>
                <w:rFonts w:ascii="Times New Roman"/>
                <w:b w:val="false"/>
                <w:i w:val="false"/>
                <w:color w:val="000000"/>
                <w:sz w:val="20"/>
              </w:rPr>
              <w:t>
содержания дорог;</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84" w:id="176"/>
          <w:p>
            <w:pPr>
              <w:spacing w:after="20"/>
              <w:ind w:left="20"/>
              <w:jc w:val="both"/>
            </w:pPr>
            <w:r>
              <w:rPr>
                <w:rFonts w:ascii="Times New Roman"/>
                <w:b w:val="false"/>
                <w:i w:val="false"/>
                <w:color w:val="000000"/>
                <w:sz w:val="20"/>
              </w:rPr>
              <w:t>
Прочие услуги в сфере транспорта и коммуникаций</w:t>
            </w:r>
          </w:p>
          <w:bookmarkEnd w:id="176"/>
        </w:tc>
        <w:tc>
          <w:tcPr>
            <w:tcW w:w="5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(миллион пассажиро-километров)</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r>
              <w:br/>
            </w: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cMar>
              <w:top w:w="15" w:type="dxa"/>
              <w:left w:w="15" w:type="dxa"/>
              <w:bottom w:w="15" w:type="dxa"/>
              <w:right w:w="15" w:type="dxa"/>
            </w:tcMar>
            <w:vAlign w:val="center"/>
          </w:tcPr>
          <w:bookmarkStart w:name="z185" w:id="177"/>
          <w:p>
            <w:pPr>
              <w:spacing w:after="20"/>
              <w:ind w:left="20"/>
              <w:jc w:val="both"/>
            </w:pPr>
            <w:r>
              <w:rPr>
                <w:rFonts w:ascii="Times New Roman"/>
                <w:b w:val="false"/>
                <w:i w:val="false"/>
                <w:color w:val="000000"/>
                <w:sz w:val="20"/>
              </w:rPr>
              <w:t>
</w:t>
            </w:r>
            <w:r>
              <w:rPr>
                <w:rFonts w:ascii="Times New Roman"/>
                <w:b/>
                <w:i w:val="false"/>
                <w:color w:val="000000"/>
                <w:sz w:val="20"/>
              </w:rPr>
              <w:t>13. Прочие</w:t>
            </w:r>
          </w:p>
          <w:bookmarkEnd w:id="177"/>
        </w:tc>
      </w:tr>
      <w:tr>
        <w:trPr>
          <w:trHeight w:val="30" w:hRule="atLeast"/>
        </w:trPr>
        <w:tc>
          <w:tcPr>
            <w:tcW w:w="3225" w:type="dxa"/>
            <w:tcBorders/>
            <w:tcMar>
              <w:top w:w="15" w:type="dxa"/>
              <w:left w:w="15" w:type="dxa"/>
              <w:bottom w:w="15" w:type="dxa"/>
              <w:right w:w="15" w:type="dxa"/>
            </w:tcMar>
            <w:vAlign w:val="center"/>
          </w:tcPr>
          <w:bookmarkStart w:name="z186" w:id="178"/>
          <w:p>
            <w:pPr>
              <w:spacing w:after="20"/>
              <w:ind w:left="20"/>
              <w:jc w:val="both"/>
            </w:pPr>
            <w:r>
              <w:rPr>
                <w:rFonts w:ascii="Times New Roman"/>
                <w:b w:val="false"/>
                <w:i w:val="false"/>
                <w:color w:val="000000"/>
                <w:sz w:val="20"/>
              </w:rPr>
              <w:t>
Регулирование экономической деятельности</w:t>
            </w:r>
          </w:p>
          <w:bookmarkEnd w:id="178"/>
        </w:tc>
        <w:tc>
          <w:tcPr>
            <w:tcW w:w="51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87" w:id="179"/>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bookmarkEnd w:id="179"/>
        </w:tc>
        <w:tc>
          <w:tcPr>
            <w:tcW w:w="0" w:type="auto"/>
            <w:vMerge/>
            <w:tcBorders>
              <w:top w:val="nil"/>
            </w:tcBorders>
          </w:tcP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88" w:id="180"/>
          <w:p>
            <w:pPr>
              <w:spacing w:after="20"/>
              <w:ind w:left="20"/>
              <w:jc w:val="both"/>
            </w:pPr>
            <w:r>
              <w:rPr>
                <w:rFonts w:ascii="Times New Roman"/>
                <w:b w:val="false"/>
                <w:i w:val="false"/>
                <w:color w:val="000000"/>
                <w:sz w:val="20"/>
              </w:rPr>
              <w:t>
Регулирование естественных монополий</w:t>
            </w:r>
          </w:p>
          <w:bookmarkEnd w:id="180"/>
        </w:tc>
        <w:tc>
          <w:tcPr>
            <w:tcW w:w="0" w:type="auto"/>
            <w:vMerge/>
            <w:tcBorders>
              <w:top w:val="nil"/>
            </w:tcBorders>
          </w:tcP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3225" w:type="dxa"/>
            <w:tcBorders/>
            <w:tcMar>
              <w:top w:w="15" w:type="dxa"/>
              <w:left w:w="15" w:type="dxa"/>
              <w:bottom w:w="15" w:type="dxa"/>
              <w:right w:w="15" w:type="dxa"/>
            </w:tcMar>
            <w:vAlign w:val="center"/>
          </w:tcPr>
          <w:bookmarkStart w:name="z189" w:id="181"/>
          <w:p>
            <w:pPr>
              <w:spacing w:after="20"/>
              <w:ind w:left="20"/>
              <w:jc w:val="both"/>
            </w:pPr>
            <w:r>
              <w:rPr>
                <w:rFonts w:ascii="Times New Roman"/>
                <w:b w:val="false"/>
                <w:i w:val="false"/>
                <w:color w:val="000000"/>
                <w:sz w:val="20"/>
              </w:rPr>
              <w:t>
Прочее</w:t>
            </w:r>
          </w:p>
          <w:bookmarkEnd w:id="181"/>
        </w:tc>
        <w:tc>
          <w:tcPr>
            <w:tcW w:w="0" w:type="auto"/>
            <w:vMerge/>
            <w:tcBorders>
              <w:top w:val="nil"/>
            </w:tcBorders>
          </w:tcPr>
          <w:p/>
        </w:tc>
        <w:tc>
          <w:tcPr>
            <w:tcW w:w="3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