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a137" w14:textId="3b9a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идентификации товаров</w:t>
      </w:r>
    </w:p>
    <w:p>
      <w:pPr>
        <w:spacing w:after="0"/>
        <w:ind w:left="0"/>
        <w:jc w:val="both"/>
      </w:pPr>
      <w:r>
        <w:rPr>
          <w:rFonts w:ascii="Times New Roman"/>
          <w:b w:val="false"/>
          <w:i w:val="false"/>
          <w:color w:val="000000"/>
          <w:sz w:val="28"/>
        </w:rPr>
        <w:t>Приказ Министра финансов Республики Казахстан от 15 марта 2018 года № 374. Зарегистрирован в Министерстве юстиции Республики Казахстан 30 марта 2018 года № 16678.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427 Кодекса Республики Казахстан от 26 декабря 2017 года "О таможенном регулировании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45 Закона Республики Казахстан от 4 июля 2003 года "Об автомобильном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применения (использования) средств идентификации, используемых органами государственных доходов, и предъявляемые к ним требования по изготовлению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применения способов идентификации, используемых органами государственных доходов, в том числе проставления печатей, штампов, нанесение цифровой и другой маркировки на товары, подробного описания, фотографирования, изображения в масштабе товаров, сопоставления предварительно отобранных проб и (или) образцов товаров и продуктов их переработки, использования имеющейся маркировки товаров, в том числе в виде серийных номеров, иных способов,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признания органами государственных доходов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по перечню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9"/>
    <w:bookmarkStart w:name="z14"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374</w:t>
            </w:r>
          </w:p>
        </w:tc>
      </w:tr>
    </w:tbl>
    <w:bookmarkStart w:name="z18" w:id="12"/>
    <w:p>
      <w:pPr>
        <w:spacing w:after="0"/>
        <w:ind w:left="0"/>
        <w:jc w:val="left"/>
      </w:pPr>
      <w:r>
        <w:rPr>
          <w:rFonts w:ascii="Times New Roman"/>
          <w:b/>
          <w:i w:val="false"/>
          <w:color w:val="000000"/>
        </w:rPr>
        <w:t xml:space="preserve"> Правила применения (использования) средств идентификации, используемых органами государственных доходов, и предъявляемые к ним требования по изготовлению</w:t>
      </w:r>
    </w:p>
    <w:bookmarkEnd w:id="12"/>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28.06.2019 </w:t>
      </w:r>
      <w:r>
        <w:rPr>
          <w:rFonts w:ascii="Times New Roman"/>
          <w:b w:val="false"/>
          <w:i w:val="false"/>
          <w:color w:val="ff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применения (использования) средств идентификации, используемых органами государственных доходов, и предъявляемые к ним требования по изготовлению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427 Кодекса Республики Казахстан от 26 декабря 2017 года "О таможенном регулировании в Республике Казахстан" (далее – Кодекс) и </w:t>
      </w:r>
      <w:r>
        <w:rPr>
          <w:rFonts w:ascii="Times New Roman"/>
          <w:b w:val="false"/>
          <w:i w:val="false"/>
          <w:color w:val="000000"/>
          <w:sz w:val="28"/>
        </w:rPr>
        <w:t>пунктом 5</w:t>
      </w:r>
      <w:r>
        <w:rPr>
          <w:rFonts w:ascii="Times New Roman"/>
          <w:b w:val="false"/>
          <w:i w:val="false"/>
          <w:color w:val="000000"/>
          <w:sz w:val="28"/>
        </w:rPr>
        <w:t xml:space="preserve"> статьи 45 Закона Республики Казахстан от 4 июля 2003 года "Об автомобильном транспорте" и определяют порядок применения (использования) средств идентификации, используемых органами государственных доходов, и предъявляемые к ним требования по изготовлению.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качестве средств идентификации органами государственных доходов используются:</w:t>
      </w:r>
    </w:p>
    <w:bookmarkEnd w:id="15"/>
    <w:bookmarkStart w:name="z22" w:id="16"/>
    <w:p>
      <w:pPr>
        <w:spacing w:after="0"/>
        <w:ind w:left="0"/>
        <w:jc w:val="both"/>
      </w:pPr>
      <w:r>
        <w:rPr>
          <w:rFonts w:ascii="Times New Roman"/>
          <w:b w:val="false"/>
          <w:i w:val="false"/>
          <w:color w:val="000000"/>
          <w:sz w:val="28"/>
        </w:rPr>
        <w:t>
      1) механические средства идентификации:</w:t>
      </w:r>
    </w:p>
    <w:bookmarkEnd w:id="16"/>
    <w:bookmarkStart w:name="z23" w:id="17"/>
    <w:p>
      <w:pPr>
        <w:spacing w:after="0"/>
        <w:ind w:left="0"/>
        <w:jc w:val="both"/>
      </w:pPr>
      <w:r>
        <w:rPr>
          <w:rFonts w:ascii="Times New Roman"/>
          <w:b w:val="false"/>
          <w:i w:val="false"/>
          <w:color w:val="000000"/>
          <w:sz w:val="28"/>
        </w:rPr>
        <w:t>
      пломба – механическое приспособление однократного использования, накладываемое на грузовые отсеки транспортных средств (контейнеров), допущенных для перевозки товаров под таможенными печатями и пломбами (грузовые отделения). Пломбы устанавливаются пломбиратором с применением шпагата или проволоки;</w:t>
      </w:r>
    </w:p>
    <w:bookmarkEnd w:id="17"/>
    <w:bookmarkStart w:name="z24" w:id="18"/>
    <w:p>
      <w:pPr>
        <w:spacing w:after="0"/>
        <w:ind w:left="0"/>
        <w:jc w:val="both"/>
      </w:pPr>
      <w:r>
        <w:rPr>
          <w:rFonts w:ascii="Times New Roman"/>
          <w:b w:val="false"/>
          <w:i w:val="false"/>
          <w:color w:val="000000"/>
          <w:sz w:val="28"/>
        </w:rPr>
        <w:t>
      запорно-пломбировочное устройство (далее – ЗПУ) – механическое приспособление однократного применения, препятствующее несанкционированному доступу к охраняемым материальным ценностям и позволяющее визуализировать факт вмешательства при несанкционированном вскрытии такого устройства;</w:t>
      </w:r>
    </w:p>
    <w:bookmarkEnd w:id="18"/>
    <w:bookmarkStart w:name="z25" w:id="19"/>
    <w:p>
      <w:pPr>
        <w:spacing w:after="0"/>
        <w:ind w:left="0"/>
        <w:jc w:val="both"/>
      </w:pPr>
      <w:r>
        <w:rPr>
          <w:rFonts w:ascii="Times New Roman"/>
          <w:b w:val="false"/>
          <w:i w:val="false"/>
          <w:color w:val="000000"/>
          <w:sz w:val="28"/>
        </w:rPr>
        <w:t>
      электронное ЗПУ (далее – ЭЗПУ) – средство идентификации (пломба), функционирующее на основе технологии спутниковой навигации (GPS), содержащее в своем составе электронный элемент пломбирования, препятствующее несанкционированному доступу и позволяющее хранить, обрабатывать и передавать служебную и идентификационную информацию, а также отправлять сигнал состояния дистанционно или через приборы считывания ЭЗПУ. ЭЗПУ предназначены для обеспечения контроля целостности перемещаемого груза и маршрута перемещения транспортного средства;</w:t>
      </w:r>
    </w:p>
    <w:bookmarkEnd w:id="19"/>
    <w:bookmarkStart w:name="z26" w:id="20"/>
    <w:p>
      <w:pPr>
        <w:spacing w:after="0"/>
        <w:ind w:left="0"/>
        <w:jc w:val="both"/>
      </w:pPr>
      <w:r>
        <w:rPr>
          <w:rFonts w:ascii="Times New Roman"/>
          <w:b w:val="false"/>
          <w:i w:val="false"/>
          <w:color w:val="000000"/>
          <w:sz w:val="28"/>
        </w:rPr>
        <w:t>
      2) специальные средства идентификации:</w:t>
      </w:r>
    </w:p>
    <w:bookmarkEnd w:id="20"/>
    <w:bookmarkStart w:name="z27" w:id="21"/>
    <w:p>
      <w:pPr>
        <w:spacing w:after="0"/>
        <w:ind w:left="0"/>
        <w:jc w:val="both"/>
      </w:pPr>
      <w:r>
        <w:rPr>
          <w:rFonts w:ascii="Times New Roman"/>
          <w:b w:val="false"/>
          <w:i w:val="false"/>
          <w:color w:val="000000"/>
          <w:sz w:val="28"/>
        </w:rPr>
        <w:t>
      печать (штамп) – ручная оснастка, изготовленная из неорганических видов материалов, способная выполнять функцию фиксирования события в виде оттиска или трансфера красителя на различные носители (глина, металл, воск, сургуч, кожа, бумага);</w:t>
      </w:r>
    </w:p>
    <w:bookmarkEnd w:id="21"/>
    <w:bookmarkStart w:name="z28" w:id="22"/>
    <w:p>
      <w:pPr>
        <w:spacing w:after="0"/>
        <w:ind w:left="0"/>
        <w:jc w:val="both"/>
      </w:pPr>
      <w:r>
        <w:rPr>
          <w:rFonts w:ascii="Times New Roman"/>
          <w:b w:val="false"/>
          <w:i w:val="false"/>
          <w:color w:val="000000"/>
          <w:sz w:val="28"/>
        </w:rPr>
        <w:t>
      штрих-код – набор буквенно-цифровых символов, позволяющий произвести считывание специализированными устройствами. Для удобства нанесения штрих-кода на таможенные документы, товары и транспортные средства используются самоклеющиеся наклейки, ярлыки со штрих-кодом;</w:t>
      </w:r>
    </w:p>
    <w:bookmarkEnd w:id="22"/>
    <w:bookmarkStart w:name="z29" w:id="23"/>
    <w:p>
      <w:pPr>
        <w:spacing w:after="0"/>
        <w:ind w:left="0"/>
        <w:jc w:val="both"/>
      </w:pPr>
      <w:r>
        <w:rPr>
          <w:rFonts w:ascii="Times New Roman"/>
          <w:b w:val="false"/>
          <w:i w:val="false"/>
          <w:color w:val="000000"/>
          <w:sz w:val="28"/>
        </w:rPr>
        <w:t>
      флуоресцентный фломастер – специфический маркер, который используется для визуализации таможенных документов;</w:t>
      </w:r>
    </w:p>
    <w:bookmarkEnd w:id="23"/>
    <w:bookmarkStart w:name="z30" w:id="24"/>
    <w:p>
      <w:pPr>
        <w:spacing w:after="0"/>
        <w:ind w:left="0"/>
        <w:jc w:val="both"/>
      </w:pPr>
      <w:r>
        <w:rPr>
          <w:rFonts w:ascii="Times New Roman"/>
          <w:b w:val="false"/>
          <w:i w:val="false"/>
          <w:color w:val="000000"/>
          <w:sz w:val="28"/>
        </w:rPr>
        <w:t xml:space="preserve">
      3) сейф-пакет – пластиковый пакет (далее – Пакет), предназначенный для защиты товаросопроводительных и транспортных документов от несанкционированного доступа к ним. </w:t>
      </w:r>
    </w:p>
    <w:bookmarkEnd w:id="24"/>
    <w:bookmarkStart w:name="z31" w:id="25"/>
    <w:p>
      <w:pPr>
        <w:spacing w:after="0"/>
        <w:ind w:left="0"/>
        <w:jc w:val="both"/>
      </w:pPr>
      <w:r>
        <w:rPr>
          <w:rFonts w:ascii="Times New Roman"/>
          <w:b w:val="false"/>
          <w:i w:val="false"/>
          <w:color w:val="000000"/>
          <w:sz w:val="28"/>
        </w:rPr>
        <w:t xml:space="preserve">
      Пакеты доставляются нарочным порядком от таможенного органа отправления непосредственно в таможенный орган назначения.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Один Пакет содержит в себе только один документ транзитной декларации (далее – ТД), а также транспортные и товаросопроводительные документы к нему.</w:t>
      </w:r>
    </w:p>
    <w:bookmarkStart w:name="z33" w:id="26"/>
    <w:p>
      <w:pPr>
        <w:spacing w:after="0"/>
        <w:ind w:left="0"/>
        <w:jc w:val="both"/>
      </w:pPr>
      <w:r>
        <w:rPr>
          <w:rFonts w:ascii="Times New Roman"/>
          <w:b w:val="false"/>
          <w:i w:val="false"/>
          <w:color w:val="000000"/>
          <w:sz w:val="28"/>
        </w:rPr>
        <w:t>
      Контроль целостности Пакета осуществляется в таможенном органе назначения путем визуальной проверки целостности швов и отсутствия следов воздействия на слой клейкого вещества.</w:t>
      </w:r>
    </w:p>
    <w:bookmarkEnd w:id="26"/>
    <w:bookmarkStart w:name="z34" w:id="27"/>
    <w:p>
      <w:pPr>
        <w:spacing w:after="0"/>
        <w:ind w:left="0"/>
        <w:jc w:val="both"/>
      </w:pPr>
      <w:r>
        <w:rPr>
          <w:rFonts w:ascii="Times New Roman"/>
          <w:b w:val="false"/>
          <w:i w:val="false"/>
          <w:color w:val="000000"/>
          <w:sz w:val="28"/>
        </w:rPr>
        <w:t>
      Оформление и прием Пакетов производится должностными лицами органов государственных доходов.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Глава 2. Порядок применения (использования) средств идентификации органами государственных доходов</w:t>
      </w:r>
    </w:p>
    <w:bookmarkEnd w:id="28"/>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28.06.2019 </w:t>
      </w:r>
      <w:r>
        <w:rPr>
          <w:rFonts w:ascii="Times New Roman"/>
          <w:b w:val="false"/>
          <w:i w:val="false"/>
          <w:color w:val="ff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 w:id="29"/>
    <w:p>
      <w:pPr>
        <w:spacing w:after="0"/>
        <w:ind w:left="0"/>
        <w:jc w:val="both"/>
      </w:pPr>
      <w:r>
        <w:rPr>
          <w:rFonts w:ascii="Times New Roman"/>
          <w:b w:val="false"/>
          <w:i w:val="false"/>
          <w:color w:val="000000"/>
          <w:sz w:val="28"/>
        </w:rPr>
        <w:t>
      3. Средства идентификации применяются в целях обеспечения сохранности товаров и грузовых отсеков транспортных средств, предотвращения несанкционированного доступа к различным видам транспорта и грузов, зданий, помещений, а также для защиты товаросопроводительных и транспортных документов от несанкционированного доступа к ним.</w:t>
      </w:r>
    </w:p>
    <w:bookmarkEnd w:id="29"/>
    <w:p>
      <w:pPr>
        <w:spacing w:after="0"/>
        <w:ind w:left="0"/>
        <w:jc w:val="both"/>
      </w:pPr>
      <w:r>
        <w:rPr>
          <w:rFonts w:ascii="Times New Roman"/>
          <w:b w:val="false"/>
          <w:i w:val="false"/>
          <w:color w:val="000000"/>
          <w:sz w:val="28"/>
        </w:rPr>
        <w:t>
      При этом в случаях осуществления международных перевозок грузов с пунктом назначения на территории Республики Казахстан после пересечения Государственной границы Республики Казахстан, совпадающей с таможенной границей Евразийского экономического союза, в целях таможенного контроля, применяются (используются) электронные средства идентификации на основании системы управления рисками.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4. Средства идентификации накладываются должностными лицами органов государственных доходов на запирающие узлы грузовых отсеков при перемещении товаров, находящихся под таможенным контролем. Установка средств идентификации производится во время таможенного контроля.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Первого заместителя Премьер-Министра РК – Министра финансов РК от 28.06.2019 </w:t>
      </w:r>
      <w:r>
        <w:rPr>
          <w:rFonts w:ascii="Times New Roman"/>
          <w:b w:val="false"/>
          <w:i w:val="false"/>
          <w:color w:val="00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5. Контроль грузовых отсеков, идентифицированных пломбировочными устройствами, а также изменение, удаление или уничтожение этих устройств осуществляют должностные лица органа государственных доходов. При изменении, удалении или уничтожении средств идентификации должностные лица органов государственных доходов составляют акт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года № 260 "О формах таможенных документов",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31"/>
    <w:bookmarkStart w:name="z39" w:id="32"/>
    <w:p>
      <w:pPr>
        <w:spacing w:after="0"/>
        <w:ind w:left="0"/>
        <w:jc w:val="both"/>
      </w:pPr>
      <w:r>
        <w:rPr>
          <w:rFonts w:ascii="Times New Roman"/>
          <w:b w:val="false"/>
          <w:i w:val="false"/>
          <w:color w:val="000000"/>
          <w:sz w:val="28"/>
        </w:rPr>
        <w:t xml:space="preserve">
      6. Специальные средства идентификации применяются во время таможенного контроля. Печати и штампы проставляются, штрих-коды наклеиваются на таможенные документы. С помощью флуоресцентного фломастера маркируются таможенные документы с целью исключения подмены. </w:t>
      </w:r>
    </w:p>
    <w:bookmarkEnd w:id="32"/>
    <w:bookmarkStart w:name="z40" w:id="33"/>
    <w:p>
      <w:pPr>
        <w:spacing w:after="0"/>
        <w:ind w:left="0"/>
        <w:jc w:val="both"/>
      </w:pPr>
      <w:r>
        <w:rPr>
          <w:rFonts w:ascii="Times New Roman"/>
          <w:b w:val="false"/>
          <w:i w:val="false"/>
          <w:color w:val="000000"/>
          <w:sz w:val="28"/>
        </w:rPr>
        <w:t xml:space="preserve">
      7. При использовании Пакетов должностное лицо таможенного органа отправления на всех листах транспортных и товаросопроводительных документов, вкладываемых в Пакет, проставляет направляющий штамп, указывает номер таможенной декларации и Пакета, заверяет данные отметки подписью и оттиском личной номерной печати. </w:t>
      </w:r>
    </w:p>
    <w:bookmarkEnd w:id="33"/>
    <w:bookmarkStart w:name="z41" w:id="34"/>
    <w:p>
      <w:pPr>
        <w:spacing w:after="0"/>
        <w:ind w:left="0"/>
        <w:jc w:val="both"/>
      </w:pPr>
      <w:r>
        <w:rPr>
          <w:rFonts w:ascii="Times New Roman"/>
          <w:b w:val="false"/>
          <w:i w:val="false"/>
          <w:color w:val="000000"/>
          <w:sz w:val="28"/>
        </w:rPr>
        <w:t>
      8. Должностное лицо таможенного органа отправления вкладывает транспортные и товаросопроводительные документы внутрь Пакета, предварительно передав перевозчику один лист товаротранспортной накладной. С запечатывающей части удаляет клеезащитную ленту, совмещает слой клейкого вещества с индикационной полосой, расположенной на внутренней стенке Пакета, после чего разглаживает место склеивания.</w:t>
      </w:r>
    </w:p>
    <w:bookmarkEnd w:id="34"/>
    <w:bookmarkStart w:name="z42" w:id="35"/>
    <w:p>
      <w:pPr>
        <w:spacing w:after="0"/>
        <w:ind w:left="0"/>
        <w:jc w:val="both"/>
      </w:pPr>
      <w:r>
        <w:rPr>
          <w:rFonts w:ascii="Times New Roman"/>
          <w:b w:val="false"/>
          <w:i w:val="false"/>
          <w:color w:val="000000"/>
          <w:sz w:val="28"/>
        </w:rPr>
        <w:t>
      9. Порядковый номер Пакета указывают в товаротранспортной накладной и товаросопроводительных документах под направляющим штампом, в графе "С" таможенной декларации, либо в случае использования товаросопроводительных документов в качестве таможенной декларации, на описи документов под направляющим штампом.</w:t>
      </w:r>
    </w:p>
    <w:bookmarkEnd w:id="35"/>
    <w:bookmarkStart w:name="z43" w:id="36"/>
    <w:p>
      <w:pPr>
        <w:spacing w:after="0"/>
        <w:ind w:left="0"/>
        <w:jc w:val="both"/>
      </w:pPr>
      <w:r>
        <w:rPr>
          <w:rFonts w:ascii="Times New Roman"/>
          <w:b w:val="false"/>
          <w:i w:val="false"/>
          <w:color w:val="000000"/>
          <w:sz w:val="28"/>
        </w:rPr>
        <w:t>
      10. На лицевой стороне заклеенного Пакета указываются:</w:t>
      </w:r>
    </w:p>
    <w:bookmarkEnd w:id="36"/>
    <w:bookmarkStart w:name="z44" w:id="37"/>
    <w:p>
      <w:pPr>
        <w:spacing w:after="0"/>
        <w:ind w:left="0"/>
        <w:jc w:val="both"/>
      </w:pPr>
      <w:r>
        <w:rPr>
          <w:rFonts w:ascii="Times New Roman"/>
          <w:b w:val="false"/>
          <w:i w:val="false"/>
          <w:color w:val="000000"/>
          <w:sz w:val="28"/>
        </w:rPr>
        <w:t>
      в верхнем левом углу Пакета – таможенный орган отправления и его юридический адрес;</w:t>
      </w:r>
    </w:p>
    <w:bookmarkEnd w:id="37"/>
    <w:bookmarkStart w:name="z45" w:id="38"/>
    <w:p>
      <w:pPr>
        <w:spacing w:after="0"/>
        <w:ind w:left="0"/>
        <w:jc w:val="both"/>
      </w:pPr>
      <w:r>
        <w:rPr>
          <w:rFonts w:ascii="Times New Roman"/>
          <w:b w:val="false"/>
          <w:i w:val="false"/>
          <w:color w:val="000000"/>
          <w:sz w:val="28"/>
        </w:rPr>
        <w:t>
      в верхнем правом углу Пакета – таможенный орган назначения и его юридический адрес, а также наименование склада временного хранения;</w:t>
      </w:r>
    </w:p>
    <w:bookmarkEnd w:id="38"/>
    <w:bookmarkStart w:name="z46" w:id="39"/>
    <w:p>
      <w:pPr>
        <w:spacing w:after="0"/>
        <w:ind w:left="0"/>
        <w:jc w:val="both"/>
      </w:pPr>
      <w:r>
        <w:rPr>
          <w:rFonts w:ascii="Times New Roman"/>
          <w:b w:val="false"/>
          <w:i w:val="false"/>
          <w:color w:val="000000"/>
          <w:sz w:val="28"/>
        </w:rPr>
        <w:t>
      тип перемещения;</w:t>
      </w:r>
    </w:p>
    <w:bookmarkEnd w:id="39"/>
    <w:bookmarkStart w:name="z47" w:id="40"/>
    <w:p>
      <w:pPr>
        <w:spacing w:after="0"/>
        <w:ind w:left="0"/>
        <w:jc w:val="both"/>
      </w:pPr>
      <w:r>
        <w:rPr>
          <w:rFonts w:ascii="Times New Roman"/>
          <w:b w:val="false"/>
          <w:i w:val="false"/>
          <w:color w:val="000000"/>
          <w:sz w:val="28"/>
        </w:rPr>
        <w:t>
      в центре Пакета – номер таможенной декларации, опись транспортных и товаросопроводительных документов, номер транспортного средства, юридический адрес физического лица или местонахождение юридического лица, принявшего к перевозке транспортные и товаросопроводительные документы. Внесенная информация заверяется оттиском личной номерной печати, подписью должностного лица таможенного органа отправления с указанием фамилии, имени, отчества (при его наличии);</w:t>
      </w:r>
    </w:p>
    <w:bookmarkEnd w:id="40"/>
    <w:bookmarkStart w:name="z48" w:id="41"/>
    <w:p>
      <w:pPr>
        <w:spacing w:after="0"/>
        <w:ind w:left="0"/>
        <w:jc w:val="both"/>
      </w:pPr>
      <w:r>
        <w:rPr>
          <w:rFonts w:ascii="Times New Roman"/>
          <w:b w:val="false"/>
          <w:i w:val="false"/>
          <w:color w:val="000000"/>
          <w:sz w:val="28"/>
        </w:rPr>
        <w:t>
      на первом отрывном корешке – проставляется личная номерная печать, подпись, фамилия, имя, отчество (при его наличии) должностного лица таможенного органа отправления.</w:t>
      </w:r>
    </w:p>
    <w:bookmarkEnd w:id="41"/>
    <w:bookmarkStart w:name="z49" w:id="42"/>
    <w:p>
      <w:pPr>
        <w:spacing w:after="0"/>
        <w:ind w:left="0"/>
        <w:jc w:val="both"/>
      </w:pPr>
      <w:r>
        <w:rPr>
          <w:rFonts w:ascii="Times New Roman"/>
          <w:b w:val="false"/>
          <w:i w:val="false"/>
          <w:color w:val="000000"/>
          <w:sz w:val="28"/>
        </w:rPr>
        <w:t>
      Указанные отметки производятся должностным лицом органов государственных доходов шариковой ручкой синего цвета.</w:t>
      </w:r>
    </w:p>
    <w:bookmarkEnd w:id="42"/>
    <w:bookmarkStart w:name="z50" w:id="43"/>
    <w:p>
      <w:pPr>
        <w:spacing w:after="0"/>
        <w:ind w:left="0"/>
        <w:jc w:val="both"/>
      </w:pPr>
      <w:r>
        <w:rPr>
          <w:rFonts w:ascii="Times New Roman"/>
          <w:b w:val="false"/>
          <w:i w:val="false"/>
          <w:color w:val="000000"/>
          <w:sz w:val="28"/>
        </w:rPr>
        <w:t>
      11. По прибытию в зону деятельности таможенного органа назначения, товары и транспортные средства, перемещаемые по таможенной процедуре таможенного транзита, доставляются в зону таможенного контроля, находящуюся в зоне деятельности таможенного органа назначения.</w:t>
      </w:r>
    </w:p>
    <w:bookmarkEnd w:id="43"/>
    <w:bookmarkStart w:name="z51" w:id="44"/>
    <w:p>
      <w:pPr>
        <w:spacing w:after="0"/>
        <w:ind w:left="0"/>
        <w:jc w:val="both"/>
      </w:pPr>
      <w:r>
        <w:rPr>
          <w:rFonts w:ascii="Times New Roman"/>
          <w:b w:val="false"/>
          <w:i w:val="false"/>
          <w:color w:val="000000"/>
          <w:sz w:val="28"/>
        </w:rPr>
        <w:t xml:space="preserve">
      12. Акт прибытия транспортного средства вместе с Пакетом, представляется в таможенный орган назначения для завершения таможенной процедуры таможенного транзита. </w:t>
      </w:r>
    </w:p>
    <w:bookmarkEnd w:id="44"/>
    <w:bookmarkStart w:name="z52" w:id="45"/>
    <w:p>
      <w:pPr>
        <w:spacing w:after="0"/>
        <w:ind w:left="0"/>
        <w:jc w:val="both"/>
      </w:pPr>
      <w:r>
        <w:rPr>
          <w:rFonts w:ascii="Times New Roman"/>
          <w:b w:val="false"/>
          <w:i w:val="false"/>
          <w:color w:val="000000"/>
          <w:sz w:val="28"/>
        </w:rPr>
        <w:t>
      13. Должностное лицо таможенного органа назначения, ответственное за прием уведомления о прибытии товаров и транспортных средств, в момент получения уведомления (вручение пакета с документами) проверяет визуально целостность Пакета. При этом обращается внимание на следующее:</w:t>
      </w:r>
    </w:p>
    <w:bookmarkEnd w:id="45"/>
    <w:bookmarkStart w:name="z53" w:id="46"/>
    <w:p>
      <w:pPr>
        <w:spacing w:after="0"/>
        <w:ind w:left="0"/>
        <w:jc w:val="both"/>
      </w:pPr>
      <w:r>
        <w:rPr>
          <w:rFonts w:ascii="Times New Roman"/>
          <w:b w:val="false"/>
          <w:i w:val="false"/>
          <w:color w:val="000000"/>
          <w:sz w:val="28"/>
        </w:rPr>
        <w:t>
      целостность сварных швов;</w:t>
      </w:r>
    </w:p>
    <w:bookmarkEnd w:id="46"/>
    <w:bookmarkStart w:name="z54" w:id="47"/>
    <w:p>
      <w:pPr>
        <w:spacing w:after="0"/>
        <w:ind w:left="0"/>
        <w:jc w:val="both"/>
      </w:pPr>
      <w:r>
        <w:rPr>
          <w:rFonts w:ascii="Times New Roman"/>
          <w:b w:val="false"/>
          <w:i w:val="false"/>
          <w:color w:val="000000"/>
          <w:sz w:val="28"/>
        </w:rPr>
        <w:t>
      отсутствие повреждений полотна Пакета;</w:t>
      </w:r>
    </w:p>
    <w:bookmarkEnd w:id="47"/>
    <w:bookmarkStart w:name="z55" w:id="48"/>
    <w:p>
      <w:pPr>
        <w:spacing w:after="0"/>
        <w:ind w:left="0"/>
        <w:jc w:val="both"/>
      </w:pPr>
      <w:r>
        <w:rPr>
          <w:rFonts w:ascii="Times New Roman"/>
          <w:b w:val="false"/>
          <w:i w:val="false"/>
          <w:color w:val="000000"/>
          <w:sz w:val="28"/>
        </w:rPr>
        <w:t>
      отсутствие повреждений на запечатываемой поверхности;</w:t>
      </w:r>
    </w:p>
    <w:bookmarkEnd w:id="48"/>
    <w:bookmarkStart w:name="z56" w:id="49"/>
    <w:p>
      <w:pPr>
        <w:spacing w:after="0"/>
        <w:ind w:left="0"/>
        <w:jc w:val="both"/>
      </w:pPr>
      <w:r>
        <w:rPr>
          <w:rFonts w:ascii="Times New Roman"/>
          <w:b w:val="false"/>
          <w:i w:val="false"/>
          <w:color w:val="000000"/>
          <w:sz w:val="28"/>
        </w:rPr>
        <w:t>
      отсутствие следов воздействия на слой клейкого вещества;</w:t>
      </w:r>
    </w:p>
    <w:bookmarkEnd w:id="49"/>
    <w:bookmarkStart w:name="z57" w:id="50"/>
    <w:p>
      <w:pPr>
        <w:spacing w:after="0"/>
        <w:ind w:left="0"/>
        <w:jc w:val="both"/>
      </w:pPr>
      <w:r>
        <w:rPr>
          <w:rFonts w:ascii="Times New Roman"/>
          <w:b w:val="false"/>
          <w:i w:val="false"/>
          <w:color w:val="000000"/>
          <w:sz w:val="28"/>
        </w:rPr>
        <w:t>
      наличие на Пакете индивидуального порядкового номера и подписей.</w:t>
      </w:r>
    </w:p>
    <w:bookmarkEnd w:id="50"/>
    <w:bookmarkStart w:name="z58" w:id="51"/>
    <w:p>
      <w:pPr>
        <w:spacing w:after="0"/>
        <w:ind w:left="0"/>
        <w:jc w:val="both"/>
      </w:pPr>
      <w:r>
        <w:rPr>
          <w:rFonts w:ascii="Times New Roman"/>
          <w:b w:val="false"/>
          <w:i w:val="false"/>
          <w:color w:val="000000"/>
          <w:sz w:val="28"/>
        </w:rPr>
        <w:t>
      14. При отсутствии видимых повреждений либо следов вскрытия должностное лицо таможенного органа назначения заполняет второй и третий отрывные корешки, при этом второй корешок передается лицу, доставившему пакет, а третий отрывной корешок хранится в таможенном органе назначения.</w:t>
      </w:r>
    </w:p>
    <w:bookmarkEnd w:id="51"/>
    <w:bookmarkStart w:name="z59" w:id="52"/>
    <w:p>
      <w:pPr>
        <w:spacing w:after="0"/>
        <w:ind w:left="0"/>
        <w:jc w:val="both"/>
      </w:pPr>
      <w:r>
        <w:rPr>
          <w:rFonts w:ascii="Times New Roman"/>
          <w:b w:val="false"/>
          <w:i w:val="false"/>
          <w:color w:val="000000"/>
          <w:sz w:val="28"/>
        </w:rPr>
        <w:t xml:space="preserve">
      15. После вскрытия Пакета должностное лицо таможенного органа назначения на таможенной декларации и всех листах товаросопроводительных документов делает надпись "Документ доставлен в сейф-пакете № ______" и заверяет ее подписью и оттиском личной номерной печати. </w:t>
      </w:r>
    </w:p>
    <w:bookmarkEnd w:id="52"/>
    <w:bookmarkStart w:name="z60" w:id="53"/>
    <w:p>
      <w:pPr>
        <w:spacing w:after="0"/>
        <w:ind w:left="0"/>
        <w:jc w:val="both"/>
      </w:pPr>
      <w:r>
        <w:rPr>
          <w:rFonts w:ascii="Times New Roman"/>
          <w:b w:val="false"/>
          <w:i w:val="false"/>
          <w:color w:val="000000"/>
          <w:sz w:val="28"/>
        </w:rPr>
        <w:t>
      16. При выявлении фактов нарушения целостности Пакета, сомнений в подлинности идентифицированных документов должностное лицо таможенного органа назначения незамедлительно информирует об этом руководителя таможенного органа назначения либо лицо, его замещающее. Таможенный орган назначения в этом случае:</w:t>
      </w:r>
    </w:p>
    <w:bookmarkEnd w:id="53"/>
    <w:bookmarkStart w:name="z61" w:id="54"/>
    <w:p>
      <w:pPr>
        <w:spacing w:after="0"/>
        <w:ind w:left="0"/>
        <w:jc w:val="both"/>
      </w:pPr>
      <w:r>
        <w:rPr>
          <w:rFonts w:ascii="Times New Roman"/>
          <w:b w:val="false"/>
          <w:i w:val="false"/>
          <w:color w:val="000000"/>
          <w:sz w:val="28"/>
        </w:rPr>
        <w:t>
      организовывает помещение товаров и транспортных средств на склад временного хранения или их размещение в зоне таможенного контроля;</w:t>
      </w:r>
    </w:p>
    <w:bookmarkEnd w:id="54"/>
    <w:bookmarkStart w:name="z62" w:id="55"/>
    <w:p>
      <w:pPr>
        <w:spacing w:after="0"/>
        <w:ind w:left="0"/>
        <w:jc w:val="both"/>
      </w:pPr>
      <w:r>
        <w:rPr>
          <w:rFonts w:ascii="Times New Roman"/>
          <w:b w:val="false"/>
          <w:i w:val="false"/>
          <w:color w:val="000000"/>
          <w:sz w:val="28"/>
        </w:rPr>
        <w:t>
      проводит таможенный контроль;</w:t>
      </w:r>
    </w:p>
    <w:bookmarkEnd w:id="55"/>
    <w:bookmarkStart w:name="z63" w:id="56"/>
    <w:p>
      <w:pPr>
        <w:spacing w:after="0"/>
        <w:ind w:left="0"/>
        <w:jc w:val="both"/>
      </w:pPr>
      <w:r>
        <w:rPr>
          <w:rFonts w:ascii="Times New Roman"/>
          <w:b w:val="false"/>
          <w:i w:val="false"/>
          <w:color w:val="000000"/>
          <w:sz w:val="28"/>
        </w:rPr>
        <w:t>
      незамедлительно информирует Комитет государственных доходов Министерства финансов Республики Казахстан;</w:t>
      </w:r>
    </w:p>
    <w:bookmarkEnd w:id="56"/>
    <w:bookmarkStart w:name="z64" w:id="57"/>
    <w:p>
      <w:pPr>
        <w:spacing w:after="0"/>
        <w:ind w:left="0"/>
        <w:jc w:val="both"/>
      </w:pPr>
      <w:r>
        <w:rPr>
          <w:rFonts w:ascii="Times New Roman"/>
          <w:b w:val="false"/>
          <w:i w:val="false"/>
          <w:color w:val="000000"/>
          <w:sz w:val="28"/>
        </w:rPr>
        <w:t xml:space="preserve">
      запрашивает в таможенном органе отправления копии товаросопроводительных документов. </w:t>
      </w:r>
    </w:p>
    <w:bookmarkEnd w:id="57"/>
    <w:bookmarkStart w:name="z65" w:id="58"/>
    <w:p>
      <w:pPr>
        <w:spacing w:after="0"/>
        <w:ind w:left="0"/>
        <w:jc w:val="left"/>
      </w:pPr>
      <w:r>
        <w:rPr>
          <w:rFonts w:ascii="Times New Roman"/>
          <w:b/>
          <w:i w:val="false"/>
          <w:color w:val="000000"/>
        </w:rPr>
        <w:t xml:space="preserve"> Глава 3. Требования по изготовлению средств идентификации</w:t>
      </w:r>
    </w:p>
    <w:bookmarkEnd w:id="58"/>
    <w:bookmarkStart w:name="z66" w:id="59"/>
    <w:p>
      <w:pPr>
        <w:spacing w:after="0"/>
        <w:ind w:left="0"/>
        <w:jc w:val="both"/>
      </w:pPr>
      <w:r>
        <w:rPr>
          <w:rFonts w:ascii="Times New Roman"/>
          <w:b w:val="false"/>
          <w:i w:val="false"/>
          <w:color w:val="000000"/>
          <w:sz w:val="28"/>
        </w:rPr>
        <w:t>
      17. Механические средства идентификации изготовляются из разных материалов различной конфигурации, при этом применяются только механические средства идентификации, выдерживающие условия эксплуатации при температуре окружающего воздуха от минус 60</w:t>
      </w:r>
      <w:r>
        <w:rPr>
          <w:rFonts w:ascii="Times New Roman"/>
          <w:b w:val="false"/>
          <w:i w:val="false"/>
          <w:color w:val="000000"/>
          <w:vertAlign w:val="superscript"/>
        </w:rPr>
        <w:t>0</w:t>
      </w:r>
      <w:r>
        <w:rPr>
          <w:rFonts w:ascii="Times New Roman"/>
          <w:b w:val="false"/>
          <w:i w:val="false"/>
          <w:color w:val="000000"/>
          <w:sz w:val="28"/>
        </w:rPr>
        <w:t xml:space="preserve"> С до плюс 55</w:t>
      </w:r>
      <w:r>
        <w:rPr>
          <w:rFonts w:ascii="Times New Roman"/>
          <w:b w:val="false"/>
          <w:i w:val="false"/>
          <w:color w:val="000000"/>
          <w:vertAlign w:val="superscript"/>
        </w:rPr>
        <w:t>0</w:t>
      </w:r>
      <w:r>
        <w:rPr>
          <w:rFonts w:ascii="Times New Roman"/>
          <w:b w:val="false"/>
          <w:i w:val="false"/>
          <w:color w:val="000000"/>
          <w:sz w:val="28"/>
        </w:rPr>
        <w:t xml:space="preserve"> С, относительной влажности 100 % при 25</w:t>
      </w:r>
      <w:r>
        <w:rPr>
          <w:rFonts w:ascii="Times New Roman"/>
          <w:b w:val="false"/>
          <w:i w:val="false"/>
          <w:color w:val="000000"/>
          <w:vertAlign w:val="superscript"/>
        </w:rPr>
        <w:t>0</w:t>
      </w:r>
      <w:r>
        <w:rPr>
          <w:rFonts w:ascii="Times New Roman"/>
          <w:b w:val="false"/>
          <w:i w:val="false"/>
          <w:color w:val="000000"/>
          <w:sz w:val="28"/>
        </w:rPr>
        <w:t xml:space="preserve"> С.</w:t>
      </w:r>
    </w:p>
    <w:bookmarkEnd w:id="59"/>
    <w:bookmarkStart w:name="z67" w:id="60"/>
    <w:p>
      <w:pPr>
        <w:spacing w:after="0"/>
        <w:ind w:left="0"/>
        <w:jc w:val="both"/>
      </w:pPr>
      <w:r>
        <w:rPr>
          <w:rFonts w:ascii="Times New Roman"/>
          <w:b w:val="false"/>
          <w:i w:val="false"/>
          <w:color w:val="000000"/>
          <w:sz w:val="28"/>
        </w:rPr>
        <w:t>
      18. Конструкция механических средств идентификации обеспечивает:</w:t>
      </w:r>
    </w:p>
    <w:bookmarkEnd w:id="60"/>
    <w:bookmarkStart w:name="z68" w:id="61"/>
    <w:p>
      <w:pPr>
        <w:spacing w:after="0"/>
        <w:ind w:left="0"/>
        <w:jc w:val="both"/>
      </w:pPr>
      <w:r>
        <w:rPr>
          <w:rFonts w:ascii="Times New Roman"/>
          <w:b w:val="false"/>
          <w:i w:val="false"/>
          <w:color w:val="000000"/>
          <w:sz w:val="28"/>
        </w:rPr>
        <w:t>
      безопасную работу людей, взрыво- и пожаробезопасность. При снятии механических средств идентификации недопустимо возникновение искр во избежание возгорания или взрыва перевозимого груза;</w:t>
      </w:r>
    </w:p>
    <w:bookmarkEnd w:id="61"/>
    <w:bookmarkStart w:name="z69" w:id="62"/>
    <w:p>
      <w:pPr>
        <w:spacing w:after="0"/>
        <w:ind w:left="0"/>
        <w:jc w:val="both"/>
      </w:pPr>
      <w:r>
        <w:rPr>
          <w:rFonts w:ascii="Times New Roman"/>
          <w:b w:val="false"/>
          <w:i w:val="false"/>
          <w:color w:val="000000"/>
          <w:sz w:val="28"/>
        </w:rPr>
        <w:t>
      одноразовое использование пломб, ЗПУ и его составных элементов;</w:t>
      </w:r>
    </w:p>
    <w:bookmarkEnd w:id="62"/>
    <w:bookmarkStart w:name="z70" w:id="63"/>
    <w:p>
      <w:pPr>
        <w:spacing w:after="0"/>
        <w:ind w:left="0"/>
        <w:jc w:val="both"/>
      </w:pPr>
      <w:r>
        <w:rPr>
          <w:rFonts w:ascii="Times New Roman"/>
          <w:b w:val="false"/>
          <w:i w:val="false"/>
          <w:color w:val="000000"/>
          <w:sz w:val="28"/>
        </w:rPr>
        <w:t xml:space="preserve">
      недопущение размыкания механических средств идентификации без разрушения одного из видимых элементов; </w:t>
      </w:r>
    </w:p>
    <w:bookmarkEnd w:id="63"/>
    <w:bookmarkStart w:name="z71" w:id="64"/>
    <w:p>
      <w:pPr>
        <w:spacing w:after="0"/>
        <w:ind w:left="0"/>
        <w:jc w:val="both"/>
      </w:pPr>
      <w:r>
        <w:rPr>
          <w:rFonts w:ascii="Times New Roman"/>
          <w:b w:val="false"/>
          <w:i w:val="false"/>
          <w:color w:val="000000"/>
          <w:sz w:val="28"/>
        </w:rPr>
        <w:t>
      однократность использования механических средств идентификации в случае вскрытия;</w:t>
      </w:r>
    </w:p>
    <w:bookmarkEnd w:id="64"/>
    <w:bookmarkStart w:name="z72" w:id="65"/>
    <w:p>
      <w:pPr>
        <w:spacing w:after="0"/>
        <w:ind w:left="0"/>
        <w:jc w:val="both"/>
      </w:pPr>
      <w:r>
        <w:rPr>
          <w:rFonts w:ascii="Times New Roman"/>
          <w:b w:val="false"/>
          <w:i w:val="false"/>
          <w:color w:val="000000"/>
          <w:sz w:val="28"/>
        </w:rPr>
        <w:t xml:space="preserve">
      невозможность вскрытия механических средств идентификации без видимых следов повреждения; </w:t>
      </w:r>
    </w:p>
    <w:bookmarkEnd w:id="65"/>
    <w:bookmarkStart w:name="z73" w:id="66"/>
    <w:p>
      <w:pPr>
        <w:spacing w:after="0"/>
        <w:ind w:left="0"/>
        <w:jc w:val="both"/>
      </w:pPr>
      <w:r>
        <w:rPr>
          <w:rFonts w:ascii="Times New Roman"/>
          <w:b w:val="false"/>
          <w:i w:val="false"/>
          <w:color w:val="000000"/>
          <w:sz w:val="28"/>
        </w:rPr>
        <w:t>
      исключение доступа к перевозимому грузу без повреждения механических средств идентификации;</w:t>
      </w:r>
    </w:p>
    <w:bookmarkEnd w:id="66"/>
    <w:bookmarkStart w:name="z74" w:id="67"/>
    <w:p>
      <w:pPr>
        <w:spacing w:after="0"/>
        <w:ind w:left="0"/>
        <w:jc w:val="both"/>
      </w:pPr>
      <w:r>
        <w:rPr>
          <w:rFonts w:ascii="Times New Roman"/>
          <w:b w:val="false"/>
          <w:i w:val="false"/>
          <w:color w:val="000000"/>
          <w:sz w:val="28"/>
        </w:rPr>
        <w:t>
      работоспособность при воздействии механических нагрузок (толчки, удары, вибрации), возникающих в эксплуатационных условиях работы транспортных средств;</w:t>
      </w:r>
    </w:p>
    <w:bookmarkEnd w:id="67"/>
    <w:bookmarkStart w:name="z75" w:id="68"/>
    <w:p>
      <w:pPr>
        <w:spacing w:after="0"/>
        <w:ind w:left="0"/>
        <w:jc w:val="both"/>
      </w:pPr>
      <w:r>
        <w:rPr>
          <w:rFonts w:ascii="Times New Roman"/>
          <w:b w:val="false"/>
          <w:i w:val="false"/>
          <w:color w:val="000000"/>
          <w:sz w:val="28"/>
        </w:rPr>
        <w:t>
      возможность визуального или ручного контроля состояния механических средств идентификации в замкнутом положении;</w:t>
      </w:r>
    </w:p>
    <w:bookmarkEnd w:id="68"/>
    <w:bookmarkStart w:name="z76" w:id="69"/>
    <w:p>
      <w:pPr>
        <w:spacing w:after="0"/>
        <w:ind w:left="0"/>
        <w:jc w:val="both"/>
      </w:pPr>
      <w:r>
        <w:rPr>
          <w:rFonts w:ascii="Times New Roman"/>
          <w:b w:val="false"/>
          <w:i w:val="false"/>
          <w:color w:val="000000"/>
          <w:sz w:val="28"/>
        </w:rPr>
        <w:t xml:space="preserve">
      возможность установки вручную или простейшими инструментами; </w:t>
      </w:r>
    </w:p>
    <w:bookmarkEnd w:id="69"/>
    <w:bookmarkStart w:name="z77" w:id="70"/>
    <w:p>
      <w:pPr>
        <w:spacing w:after="0"/>
        <w:ind w:left="0"/>
        <w:jc w:val="both"/>
      </w:pPr>
      <w:r>
        <w:rPr>
          <w:rFonts w:ascii="Times New Roman"/>
          <w:b w:val="false"/>
          <w:i w:val="false"/>
          <w:color w:val="000000"/>
          <w:sz w:val="28"/>
        </w:rPr>
        <w:t>
      возможность снятия специальными устройствами: съемниками, клещами-кусачками, ножницами для резки каната, специальными ключами.</w:t>
      </w:r>
    </w:p>
    <w:bookmarkEnd w:id="70"/>
    <w:bookmarkStart w:name="z78" w:id="71"/>
    <w:p>
      <w:pPr>
        <w:spacing w:after="0"/>
        <w:ind w:left="0"/>
        <w:jc w:val="both"/>
      </w:pPr>
      <w:r>
        <w:rPr>
          <w:rFonts w:ascii="Times New Roman"/>
          <w:b w:val="false"/>
          <w:i w:val="false"/>
          <w:color w:val="000000"/>
          <w:sz w:val="28"/>
        </w:rPr>
        <w:t>
      19. Эргономические требования к механическим средствам идентификации обеспечиваются наличием:</w:t>
      </w:r>
    </w:p>
    <w:bookmarkEnd w:id="71"/>
    <w:bookmarkStart w:name="z79" w:id="72"/>
    <w:p>
      <w:pPr>
        <w:spacing w:after="0"/>
        <w:ind w:left="0"/>
        <w:jc w:val="both"/>
      </w:pPr>
      <w:r>
        <w:rPr>
          <w:rFonts w:ascii="Times New Roman"/>
          <w:b w:val="false"/>
          <w:i w:val="false"/>
          <w:color w:val="000000"/>
          <w:sz w:val="28"/>
        </w:rPr>
        <w:t xml:space="preserve">
      минимально возможных габаритных размеров и масс; </w:t>
      </w:r>
    </w:p>
    <w:bookmarkEnd w:id="72"/>
    <w:bookmarkStart w:name="z80" w:id="73"/>
    <w:p>
      <w:pPr>
        <w:spacing w:after="0"/>
        <w:ind w:left="0"/>
        <w:jc w:val="both"/>
      </w:pPr>
      <w:r>
        <w:rPr>
          <w:rFonts w:ascii="Times New Roman"/>
          <w:b w:val="false"/>
          <w:i w:val="false"/>
          <w:color w:val="000000"/>
          <w:sz w:val="28"/>
        </w:rPr>
        <w:t>
      удобных и безопасных внешних форм, не травмирующих руки при работе с ними;</w:t>
      </w:r>
    </w:p>
    <w:bookmarkEnd w:id="73"/>
    <w:bookmarkStart w:name="z81" w:id="74"/>
    <w:p>
      <w:pPr>
        <w:spacing w:after="0"/>
        <w:ind w:left="0"/>
        <w:jc w:val="both"/>
      </w:pPr>
      <w:r>
        <w:rPr>
          <w:rFonts w:ascii="Times New Roman"/>
          <w:b w:val="false"/>
          <w:i w:val="false"/>
          <w:color w:val="000000"/>
          <w:sz w:val="28"/>
        </w:rPr>
        <w:t xml:space="preserve">
      удобства запирания и осмотра; </w:t>
      </w:r>
    </w:p>
    <w:bookmarkEnd w:id="74"/>
    <w:bookmarkStart w:name="z82" w:id="75"/>
    <w:p>
      <w:pPr>
        <w:spacing w:after="0"/>
        <w:ind w:left="0"/>
        <w:jc w:val="both"/>
      </w:pPr>
      <w:r>
        <w:rPr>
          <w:rFonts w:ascii="Times New Roman"/>
          <w:b w:val="false"/>
          <w:i w:val="false"/>
          <w:color w:val="000000"/>
          <w:sz w:val="28"/>
        </w:rPr>
        <w:t>
      усилия на его рукоятках – не более 150 Н (Ньютон), в случае замыкания механических средств идентификации с помощью инструмента;</w:t>
      </w:r>
    </w:p>
    <w:bookmarkEnd w:id="75"/>
    <w:bookmarkStart w:name="z83" w:id="76"/>
    <w:p>
      <w:pPr>
        <w:spacing w:after="0"/>
        <w:ind w:left="0"/>
        <w:jc w:val="both"/>
      </w:pPr>
      <w:r>
        <w:rPr>
          <w:rFonts w:ascii="Times New Roman"/>
          <w:b w:val="false"/>
          <w:i w:val="false"/>
          <w:color w:val="000000"/>
          <w:sz w:val="28"/>
        </w:rPr>
        <w:t>
      усилия, которые необходимо развивать на рукоятках специальных устройств для снятия механических средств идентификации – не более 200 Н (Ньютон);</w:t>
      </w:r>
    </w:p>
    <w:bookmarkEnd w:id="76"/>
    <w:bookmarkStart w:name="z84" w:id="77"/>
    <w:p>
      <w:pPr>
        <w:spacing w:after="0"/>
        <w:ind w:left="0"/>
        <w:jc w:val="both"/>
      </w:pPr>
      <w:r>
        <w:rPr>
          <w:rFonts w:ascii="Times New Roman"/>
          <w:b w:val="false"/>
          <w:i w:val="false"/>
          <w:color w:val="000000"/>
          <w:sz w:val="28"/>
        </w:rPr>
        <w:t>
      индивидуальных номеров;</w:t>
      </w:r>
    </w:p>
    <w:bookmarkEnd w:id="77"/>
    <w:bookmarkStart w:name="z85" w:id="78"/>
    <w:p>
      <w:pPr>
        <w:spacing w:after="0"/>
        <w:ind w:left="0"/>
        <w:jc w:val="both"/>
      </w:pPr>
      <w:r>
        <w:rPr>
          <w:rFonts w:ascii="Times New Roman"/>
          <w:b w:val="false"/>
          <w:i w:val="false"/>
          <w:color w:val="000000"/>
          <w:sz w:val="28"/>
        </w:rPr>
        <w:t>
      наносимой информации на механические средства идентификации, которая легко считывается с расстояния 20 сантиметров в условиях естественной и (или) искусственной освещенности не менее 50 лк (Люкс).</w:t>
      </w:r>
    </w:p>
    <w:bookmarkEnd w:id="78"/>
    <w:bookmarkStart w:name="z86" w:id="79"/>
    <w:p>
      <w:pPr>
        <w:spacing w:after="0"/>
        <w:ind w:left="0"/>
        <w:jc w:val="both"/>
      </w:pPr>
      <w:r>
        <w:rPr>
          <w:rFonts w:ascii="Times New Roman"/>
          <w:b w:val="false"/>
          <w:i w:val="false"/>
          <w:color w:val="000000"/>
          <w:sz w:val="28"/>
        </w:rPr>
        <w:t>
      20. Механические средства идентификации должны сохранять работоспособность и соответствовать требованиям, установленным настоящей главой, в течение:</w:t>
      </w:r>
    </w:p>
    <w:bookmarkEnd w:id="79"/>
    <w:bookmarkStart w:name="z87" w:id="80"/>
    <w:p>
      <w:pPr>
        <w:spacing w:after="0"/>
        <w:ind w:left="0"/>
        <w:jc w:val="both"/>
      </w:pPr>
      <w:r>
        <w:rPr>
          <w:rFonts w:ascii="Times New Roman"/>
          <w:b w:val="false"/>
          <w:i w:val="false"/>
          <w:color w:val="000000"/>
          <w:sz w:val="28"/>
        </w:rPr>
        <w:t>
      12 месяцев со времени их наложения;</w:t>
      </w:r>
    </w:p>
    <w:bookmarkEnd w:id="80"/>
    <w:bookmarkStart w:name="z88" w:id="81"/>
    <w:p>
      <w:pPr>
        <w:spacing w:after="0"/>
        <w:ind w:left="0"/>
        <w:jc w:val="both"/>
      </w:pPr>
      <w:r>
        <w:rPr>
          <w:rFonts w:ascii="Times New Roman"/>
          <w:b w:val="false"/>
          <w:i w:val="false"/>
          <w:color w:val="000000"/>
          <w:sz w:val="28"/>
        </w:rPr>
        <w:t>
      24 месяцев со дня изготовления, в том числе при доставке грузов в смешанном сообщении в районы с низкими температурами (–600 С), с последующим хранением грузов в транспортных средствах на открытом воздухе.</w:t>
      </w:r>
    </w:p>
    <w:bookmarkEnd w:id="81"/>
    <w:bookmarkStart w:name="z89" w:id="82"/>
    <w:p>
      <w:pPr>
        <w:spacing w:after="0"/>
        <w:ind w:left="0"/>
        <w:jc w:val="both"/>
      </w:pPr>
      <w:r>
        <w:rPr>
          <w:rFonts w:ascii="Times New Roman"/>
          <w:b w:val="false"/>
          <w:i w:val="false"/>
          <w:color w:val="000000"/>
          <w:sz w:val="28"/>
        </w:rPr>
        <w:t>
      21. ЭЗПУ должны обеспечивать:</w:t>
      </w:r>
    </w:p>
    <w:bookmarkEnd w:id="82"/>
    <w:bookmarkStart w:name="z90" w:id="83"/>
    <w:p>
      <w:pPr>
        <w:spacing w:after="0"/>
        <w:ind w:left="0"/>
        <w:jc w:val="both"/>
      </w:pPr>
      <w:r>
        <w:rPr>
          <w:rFonts w:ascii="Times New Roman"/>
          <w:b w:val="false"/>
          <w:i w:val="false"/>
          <w:color w:val="000000"/>
          <w:sz w:val="28"/>
        </w:rPr>
        <w:t>
      надежную защиту груза;</w:t>
      </w:r>
    </w:p>
    <w:bookmarkEnd w:id="83"/>
    <w:bookmarkStart w:name="z91" w:id="84"/>
    <w:p>
      <w:pPr>
        <w:spacing w:after="0"/>
        <w:ind w:left="0"/>
        <w:jc w:val="both"/>
      </w:pPr>
      <w:r>
        <w:rPr>
          <w:rFonts w:ascii="Times New Roman"/>
          <w:b w:val="false"/>
          <w:i w:val="false"/>
          <w:color w:val="000000"/>
          <w:sz w:val="28"/>
        </w:rPr>
        <w:t>
      многоразовое использование;</w:t>
      </w:r>
    </w:p>
    <w:bookmarkEnd w:id="84"/>
    <w:bookmarkStart w:name="z92" w:id="85"/>
    <w:p>
      <w:pPr>
        <w:spacing w:after="0"/>
        <w:ind w:left="0"/>
        <w:jc w:val="both"/>
      </w:pPr>
      <w:r>
        <w:rPr>
          <w:rFonts w:ascii="Times New Roman"/>
          <w:b w:val="false"/>
          <w:i w:val="false"/>
          <w:color w:val="000000"/>
          <w:sz w:val="28"/>
        </w:rPr>
        <w:t>
      мониторинг в пути следования в режиме реального времени;</w:t>
      </w:r>
    </w:p>
    <w:bookmarkEnd w:id="85"/>
    <w:bookmarkStart w:name="z93" w:id="86"/>
    <w:p>
      <w:pPr>
        <w:spacing w:after="0"/>
        <w:ind w:left="0"/>
        <w:jc w:val="both"/>
      </w:pPr>
      <w:r>
        <w:rPr>
          <w:rFonts w:ascii="Times New Roman"/>
          <w:b w:val="false"/>
          <w:i w:val="false"/>
          <w:color w:val="000000"/>
          <w:sz w:val="28"/>
        </w:rPr>
        <w:t>
      представление в электронном виде информации о событиях, произошедших в пути следования, для интеграции с информационными системами;</w:t>
      </w:r>
    </w:p>
    <w:bookmarkEnd w:id="86"/>
    <w:bookmarkStart w:name="z94" w:id="87"/>
    <w:p>
      <w:pPr>
        <w:spacing w:after="0"/>
        <w:ind w:left="0"/>
        <w:jc w:val="both"/>
      </w:pPr>
      <w:r>
        <w:rPr>
          <w:rFonts w:ascii="Times New Roman"/>
          <w:b w:val="false"/>
          <w:i w:val="false"/>
          <w:color w:val="000000"/>
          <w:sz w:val="28"/>
        </w:rPr>
        <w:t>
      срок эксплуатации не менее 5 лет.</w:t>
      </w:r>
    </w:p>
    <w:bookmarkEnd w:id="87"/>
    <w:bookmarkStart w:name="z95" w:id="88"/>
    <w:p>
      <w:pPr>
        <w:spacing w:after="0"/>
        <w:ind w:left="0"/>
        <w:jc w:val="both"/>
      </w:pPr>
      <w:r>
        <w:rPr>
          <w:rFonts w:ascii="Times New Roman"/>
          <w:b w:val="false"/>
          <w:i w:val="false"/>
          <w:color w:val="000000"/>
          <w:sz w:val="28"/>
        </w:rPr>
        <w:t>
      22. Требования к изготовлению специальных средств идентификации регламентируются заводом-изготовителем.</w:t>
      </w:r>
    </w:p>
    <w:bookmarkEnd w:id="88"/>
    <w:bookmarkStart w:name="z96" w:id="89"/>
    <w:p>
      <w:pPr>
        <w:spacing w:after="0"/>
        <w:ind w:left="0"/>
        <w:jc w:val="both"/>
      </w:pPr>
      <w:r>
        <w:rPr>
          <w:rFonts w:ascii="Times New Roman"/>
          <w:b w:val="false"/>
          <w:i w:val="false"/>
          <w:color w:val="000000"/>
          <w:sz w:val="28"/>
        </w:rPr>
        <w:t>
      23. Требования к изготовлению Пакетов:</w:t>
      </w:r>
    </w:p>
    <w:bookmarkEnd w:id="89"/>
    <w:bookmarkStart w:name="z97" w:id="90"/>
    <w:p>
      <w:pPr>
        <w:spacing w:after="0"/>
        <w:ind w:left="0"/>
        <w:jc w:val="both"/>
      </w:pPr>
      <w:r>
        <w:rPr>
          <w:rFonts w:ascii="Times New Roman"/>
          <w:b w:val="false"/>
          <w:i w:val="false"/>
          <w:color w:val="000000"/>
          <w:sz w:val="28"/>
        </w:rPr>
        <w:t xml:space="preserve">
      лицевая сторона Пакета оформляется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0"/>
    <w:bookmarkStart w:name="z98" w:id="91"/>
    <w:p>
      <w:pPr>
        <w:spacing w:after="0"/>
        <w:ind w:left="0"/>
        <w:jc w:val="both"/>
      </w:pPr>
      <w:r>
        <w:rPr>
          <w:rFonts w:ascii="Times New Roman"/>
          <w:b w:val="false"/>
          <w:i w:val="false"/>
          <w:color w:val="000000"/>
          <w:sz w:val="28"/>
        </w:rPr>
        <w:t>
      размер внутренней стороны Пакета для вложения документов составляет 390 х 245 миллиметров, толщина Пакета не менее 70 микрон;</w:t>
      </w:r>
    </w:p>
    <w:bookmarkEnd w:id="91"/>
    <w:bookmarkStart w:name="z99" w:id="92"/>
    <w:p>
      <w:pPr>
        <w:spacing w:after="0"/>
        <w:ind w:left="0"/>
        <w:jc w:val="both"/>
      </w:pPr>
      <w:r>
        <w:rPr>
          <w:rFonts w:ascii="Times New Roman"/>
          <w:b w:val="false"/>
          <w:i w:val="false"/>
          <w:color w:val="000000"/>
          <w:sz w:val="28"/>
        </w:rPr>
        <w:t>
      изготавливается из непрозрачного синтетического пленочного материала;</w:t>
      </w:r>
    </w:p>
    <w:bookmarkEnd w:id="92"/>
    <w:bookmarkStart w:name="z100" w:id="93"/>
    <w:p>
      <w:pPr>
        <w:spacing w:after="0"/>
        <w:ind w:left="0"/>
        <w:jc w:val="both"/>
      </w:pPr>
      <w:r>
        <w:rPr>
          <w:rFonts w:ascii="Times New Roman"/>
          <w:b w:val="false"/>
          <w:i w:val="false"/>
          <w:color w:val="000000"/>
          <w:sz w:val="28"/>
        </w:rPr>
        <w:t>
      индикационная цветная полоса на клапане Пакета, цветная печать, исключают несанкционированный доступ к перевозимым транспортным и товаросопроводительным документам, а надпись "stop" на индикационной полосе при отклеивании липкой ленты наглядно свидетельствует о попытке доступа к документам;</w:t>
      </w:r>
    </w:p>
    <w:bookmarkEnd w:id="93"/>
    <w:bookmarkStart w:name="z101" w:id="94"/>
    <w:p>
      <w:pPr>
        <w:spacing w:after="0"/>
        <w:ind w:left="0"/>
        <w:jc w:val="both"/>
      </w:pPr>
      <w:r>
        <w:rPr>
          <w:rFonts w:ascii="Times New Roman"/>
          <w:b w:val="false"/>
          <w:i w:val="false"/>
          <w:color w:val="000000"/>
          <w:sz w:val="28"/>
        </w:rPr>
        <w:t>
      все надписи, а также информационные поля наносятся нестираемыми красками.</w:t>
      </w:r>
    </w:p>
    <w:bookmarkEnd w:id="94"/>
    <w:bookmarkStart w:name="z102" w:id="95"/>
    <w:p>
      <w:pPr>
        <w:spacing w:after="0"/>
        <w:ind w:left="0"/>
        <w:jc w:val="both"/>
      </w:pPr>
      <w:r>
        <w:rPr>
          <w:rFonts w:ascii="Times New Roman"/>
          <w:b w:val="false"/>
          <w:i w:val="false"/>
          <w:color w:val="000000"/>
          <w:sz w:val="28"/>
        </w:rPr>
        <w:t>
      Позиция 1 – сварной шов по всей длине.</w:t>
      </w:r>
    </w:p>
    <w:bookmarkEnd w:id="95"/>
    <w:bookmarkStart w:name="z103" w:id="96"/>
    <w:p>
      <w:pPr>
        <w:spacing w:after="0"/>
        <w:ind w:left="0"/>
        <w:jc w:val="both"/>
      </w:pPr>
      <w:r>
        <w:rPr>
          <w:rFonts w:ascii="Times New Roman"/>
          <w:b w:val="false"/>
          <w:i w:val="false"/>
          <w:color w:val="000000"/>
          <w:sz w:val="28"/>
        </w:rPr>
        <w:t xml:space="preserve">
      Позиция 2 – информационные поля, ограниченные замкнутыми линиями наносятся синими красками на белом фоне. </w:t>
      </w:r>
    </w:p>
    <w:bookmarkEnd w:id="96"/>
    <w:bookmarkStart w:name="z104" w:id="97"/>
    <w:p>
      <w:pPr>
        <w:spacing w:after="0"/>
        <w:ind w:left="0"/>
        <w:jc w:val="both"/>
      </w:pPr>
      <w:r>
        <w:rPr>
          <w:rFonts w:ascii="Times New Roman"/>
          <w:b w:val="false"/>
          <w:i w:val="false"/>
          <w:color w:val="000000"/>
          <w:sz w:val="28"/>
        </w:rPr>
        <w:t xml:space="preserve">
      Позиция 3 – повторяющаяся надпись по линии отреза "Линия отреза" наносится красными красками на белом фоне. </w:t>
      </w:r>
    </w:p>
    <w:bookmarkEnd w:id="97"/>
    <w:bookmarkStart w:name="z105" w:id="98"/>
    <w:p>
      <w:pPr>
        <w:spacing w:after="0"/>
        <w:ind w:left="0"/>
        <w:jc w:val="both"/>
      </w:pPr>
      <w:r>
        <w:rPr>
          <w:rFonts w:ascii="Times New Roman"/>
          <w:b w:val="false"/>
          <w:i w:val="false"/>
          <w:color w:val="000000"/>
          <w:sz w:val="28"/>
        </w:rPr>
        <w:t xml:space="preserve">
      Позиция 4 – надпись "Осторожно!!! Опечатано! Несанкционированное вскрытие запрещено" наносится красными красками на белом фоне. </w:t>
      </w:r>
    </w:p>
    <w:bookmarkEnd w:id="98"/>
    <w:bookmarkStart w:name="z106" w:id="99"/>
    <w:p>
      <w:pPr>
        <w:spacing w:after="0"/>
        <w:ind w:left="0"/>
        <w:jc w:val="both"/>
      </w:pPr>
      <w:r>
        <w:rPr>
          <w:rFonts w:ascii="Times New Roman"/>
          <w:b w:val="false"/>
          <w:i w:val="false"/>
          <w:color w:val="000000"/>
          <w:sz w:val="28"/>
        </w:rPr>
        <w:t>
      Позиция 5 – номер Пакета наносится синими красками на белом фоне и заполняется по следующей схеме "KZ 00000000".</w:t>
      </w:r>
    </w:p>
    <w:bookmarkEnd w:id="99"/>
    <w:bookmarkStart w:name="z107" w:id="100"/>
    <w:p>
      <w:pPr>
        <w:spacing w:after="0"/>
        <w:ind w:left="0"/>
        <w:jc w:val="both"/>
      </w:pPr>
      <w:r>
        <w:rPr>
          <w:rFonts w:ascii="Times New Roman"/>
          <w:b w:val="false"/>
          <w:i w:val="false"/>
          <w:color w:val="000000"/>
          <w:sz w:val="28"/>
        </w:rPr>
        <w:t>
      Позиция 6 – информационное поле, ограниченное замкнутой линией, внутри которого синими красками на белом фоне наносятся надписи "Таможенный орган отправления _____ адрес __________".</w:t>
      </w:r>
    </w:p>
    <w:bookmarkEnd w:id="100"/>
    <w:bookmarkStart w:name="z108" w:id="101"/>
    <w:p>
      <w:pPr>
        <w:spacing w:after="0"/>
        <w:ind w:left="0"/>
        <w:jc w:val="both"/>
      </w:pPr>
      <w:r>
        <w:rPr>
          <w:rFonts w:ascii="Times New Roman"/>
          <w:b w:val="false"/>
          <w:i w:val="false"/>
          <w:color w:val="000000"/>
          <w:sz w:val="28"/>
        </w:rPr>
        <w:t>
      Позиция 7 – информационное поле, ограниченное замкнутой линией, внутри которого синими красками на белом фоне наносятся надписи "Таможенный орган назначения ____ адрес ______ СВХ ______".</w:t>
      </w:r>
    </w:p>
    <w:bookmarkEnd w:id="101"/>
    <w:bookmarkStart w:name="z109" w:id="102"/>
    <w:p>
      <w:pPr>
        <w:spacing w:after="0"/>
        <w:ind w:left="0"/>
        <w:jc w:val="both"/>
      </w:pPr>
      <w:r>
        <w:rPr>
          <w:rFonts w:ascii="Times New Roman"/>
          <w:b w:val="false"/>
          <w:i w:val="false"/>
          <w:color w:val="000000"/>
          <w:sz w:val="28"/>
        </w:rPr>
        <w:t>
      Позиция 8 – информационное поле, ограниченное замкнутой линией, внутри которого синими красками на белом фоне наносится надпись "Транзит/Ввоз".</w:t>
      </w:r>
    </w:p>
    <w:bookmarkEnd w:id="102"/>
    <w:bookmarkStart w:name="z110" w:id="103"/>
    <w:p>
      <w:pPr>
        <w:spacing w:after="0"/>
        <w:ind w:left="0"/>
        <w:jc w:val="both"/>
      </w:pPr>
      <w:r>
        <w:rPr>
          <w:rFonts w:ascii="Times New Roman"/>
          <w:b w:val="false"/>
          <w:i w:val="false"/>
          <w:color w:val="000000"/>
          <w:sz w:val="28"/>
        </w:rPr>
        <w:t>
      Позиция 9 – информационное поле, ограниченное замкнутой линией, внутри которого синими красками на белом фоне наносятся надписи "ТД/МДП ____, инвойс ____, товарно-транспортная накладная ____, мера обеспечения _____, транспортное средство _____, лицо ответственное за доставку товара и документов _____".</w:t>
      </w:r>
    </w:p>
    <w:bookmarkEnd w:id="103"/>
    <w:bookmarkStart w:name="z111" w:id="104"/>
    <w:p>
      <w:pPr>
        <w:spacing w:after="0"/>
        <w:ind w:left="0"/>
        <w:jc w:val="both"/>
      </w:pPr>
      <w:r>
        <w:rPr>
          <w:rFonts w:ascii="Times New Roman"/>
          <w:b w:val="false"/>
          <w:i w:val="false"/>
          <w:color w:val="000000"/>
          <w:sz w:val="28"/>
        </w:rPr>
        <w:t>
      Позиция 10 – информационное поле, ограниченное замкнутой линией, внутри которого наносятся строчными буквами, синими красками на белом фоне надписи "Данные должностного лица таможенного органа отправления ____, фамилия, имя и отчество (при его наличия) ___, должность ____, дата ____, подпись ____", а также место для проставления оттиска личной номерной печати работника таможенного органа отправления".</w:t>
      </w:r>
    </w:p>
    <w:bookmarkEnd w:id="104"/>
    <w:bookmarkStart w:name="z112" w:id="105"/>
    <w:p>
      <w:pPr>
        <w:spacing w:after="0"/>
        <w:ind w:left="0"/>
        <w:jc w:val="both"/>
      </w:pPr>
      <w:r>
        <w:rPr>
          <w:rFonts w:ascii="Times New Roman"/>
          <w:b w:val="false"/>
          <w:i w:val="false"/>
          <w:color w:val="000000"/>
          <w:sz w:val="28"/>
        </w:rPr>
        <w:t>
      Позиция 11 – надписи "Республика Казахстан", "Комитет государственных доходов Министерства финансов Республики Казахстан" наносятся белыми красками на синем фоне информационного поля, над надписью по центру информационного поля изображен герб органа государственных доходов.</w:t>
      </w:r>
    </w:p>
    <w:bookmarkEnd w:id="105"/>
    <w:bookmarkStart w:name="z113" w:id="106"/>
    <w:p>
      <w:pPr>
        <w:spacing w:after="0"/>
        <w:ind w:left="0"/>
        <w:jc w:val="both"/>
      </w:pPr>
      <w:r>
        <w:rPr>
          <w:rFonts w:ascii="Times New Roman"/>
          <w:b w:val="false"/>
          <w:i w:val="false"/>
          <w:color w:val="000000"/>
          <w:sz w:val="28"/>
        </w:rPr>
        <w:t>
      Позиция 12 – запечатываемая поверхность пакета (прозрачная пленка с нанесенным на нее клеем) с клеезащитной лентой.</w:t>
      </w:r>
    </w:p>
    <w:bookmarkEnd w:id="106"/>
    <w:bookmarkStart w:name="z114" w:id="107"/>
    <w:p>
      <w:pPr>
        <w:spacing w:after="0"/>
        <w:ind w:left="0"/>
        <w:jc w:val="both"/>
      </w:pPr>
      <w:r>
        <w:rPr>
          <w:rFonts w:ascii="Times New Roman"/>
          <w:b w:val="false"/>
          <w:i w:val="false"/>
          <w:color w:val="000000"/>
          <w:sz w:val="28"/>
        </w:rPr>
        <w:t>
      Позиция 13 – корешки (3 штуки), отделяемые от пакета по линиям просечек. Слева направо на первом надпись: "Отправитель ____ подпись ____ дата", на втором: "Получатель ____ подпись ____ дата", на третьем: "Получатель ____ подпись ____ дата _____".</w:t>
      </w:r>
    </w:p>
    <w:bookmarkEnd w:id="107"/>
    <w:bookmarkStart w:name="z115" w:id="108"/>
    <w:p>
      <w:pPr>
        <w:spacing w:after="0"/>
        <w:ind w:left="0"/>
        <w:jc w:val="both"/>
      </w:pPr>
      <w:r>
        <w:rPr>
          <w:rFonts w:ascii="Times New Roman"/>
          <w:b w:val="false"/>
          <w:i w:val="false"/>
          <w:color w:val="000000"/>
          <w:sz w:val="28"/>
        </w:rPr>
        <w:t>
      Позиция 14 – на оборотной стороне пакета надписи "Внимание", "Рекомендация государственным органам" наносятся строчными буквами, красными красками на синем фоне, остальные надписи наносятся белыми красками на синем фоне.</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применения</w:t>
            </w:r>
            <w:r>
              <w:br/>
            </w:r>
            <w:r>
              <w:rPr>
                <w:rFonts w:ascii="Times New Roman"/>
                <w:b w:val="false"/>
                <w:i w:val="false"/>
                <w:color w:val="000000"/>
                <w:sz w:val="20"/>
              </w:rPr>
              <w:t>(использования) средств и</w:t>
            </w:r>
            <w:r>
              <w:br/>
            </w:r>
            <w:r>
              <w:rPr>
                <w:rFonts w:ascii="Times New Roman"/>
                <w:b w:val="false"/>
                <w:i w:val="false"/>
                <w:color w:val="000000"/>
                <w:sz w:val="20"/>
              </w:rPr>
              <w:t>способов идентификации,</w:t>
            </w:r>
            <w:r>
              <w:br/>
            </w:r>
            <w:r>
              <w:rPr>
                <w:rFonts w:ascii="Times New Roman"/>
                <w:b w:val="false"/>
                <w:i w:val="false"/>
                <w:color w:val="000000"/>
                <w:sz w:val="20"/>
              </w:rPr>
              <w:t>используемых органами</w:t>
            </w:r>
            <w:r>
              <w:br/>
            </w:r>
            <w:r>
              <w:rPr>
                <w:rFonts w:ascii="Times New Roman"/>
                <w:b w:val="false"/>
                <w:i w:val="false"/>
                <w:color w:val="000000"/>
                <w:sz w:val="20"/>
              </w:rPr>
              <w:t>государственных доходов, и</w:t>
            </w:r>
            <w:r>
              <w:br/>
            </w:r>
            <w:r>
              <w:rPr>
                <w:rFonts w:ascii="Times New Roman"/>
                <w:b w:val="false"/>
                <w:i w:val="false"/>
                <w:color w:val="000000"/>
                <w:sz w:val="20"/>
              </w:rPr>
              <w:t>предъявляемые к ним</w:t>
            </w:r>
            <w:r>
              <w:br/>
            </w:r>
            <w:r>
              <w:rPr>
                <w:rFonts w:ascii="Times New Roman"/>
                <w:b w:val="false"/>
                <w:i w:val="false"/>
                <w:color w:val="000000"/>
                <w:sz w:val="20"/>
              </w:rPr>
              <w:t>требования по изготовлению</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Первого заместителя Премьер-Министра РК – Министра финансов РК от 28.06.2019 </w:t>
      </w:r>
      <w:r>
        <w:rPr>
          <w:rFonts w:ascii="Times New Roman"/>
          <w:b w:val="false"/>
          <w:i w:val="false"/>
          <w:color w:val="ff0000"/>
          <w:sz w:val="28"/>
        </w:rPr>
        <w:t>№ 657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 w:id="109"/>
    <w:p>
      <w:pPr>
        <w:spacing w:after="0"/>
        <w:ind w:left="0"/>
        <w:jc w:val="left"/>
      </w:pPr>
      <w:r>
        <w:rPr>
          <w:rFonts w:ascii="Times New Roman"/>
          <w:b/>
          <w:i w:val="false"/>
          <w:color w:val="000000"/>
        </w:rPr>
        <w:t xml:space="preserve">                          Лицевая сторона сейф-пакета</w:t>
      </w:r>
    </w:p>
    <w:bookmarkEnd w:id="109"/>
    <w:bookmarkStart w:name="z11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Оборотная сторона сейф-пакета</w:t>
      </w:r>
    </w:p>
    <w:bookmarkEnd w:id="111"/>
    <w:bookmarkStart w:name="z121" w:id="112"/>
    <w:p>
      <w:pPr>
        <w:spacing w:after="0"/>
        <w:ind w:left="0"/>
        <w:jc w:val="both"/>
      </w:pPr>
      <w:r>
        <w:rPr>
          <w:rFonts w:ascii="Times New Roman"/>
          <w:b w:val="false"/>
          <w:i w:val="false"/>
          <w:color w:val="000000"/>
          <w:sz w:val="28"/>
        </w:rPr>
        <w:t>
      Внимание!</w:t>
      </w:r>
    </w:p>
    <w:bookmarkEnd w:id="112"/>
    <w:bookmarkStart w:name="z122" w:id="11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234</w:t>
      </w:r>
      <w:r>
        <w:rPr>
          <w:rFonts w:ascii="Times New Roman"/>
          <w:b w:val="false"/>
          <w:i w:val="false"/>
          <w:color w:val="000000"/>
          <w:sz w:val="28"/>
        </w:rPr>
        <w:t xml:space="preserve"> Кодекса Республики Казахстан от 26 декабря 2017 года "О таможенном регулировании в Республике Казахстан" (далее - Кодекс) при недоставке товаров и документов на них в таможенный орган назначения лица, указанные в </w:t>
      </w:r>
      <w:r>
        <w:rPr>
          <w:rFonts w:ascii="Times New Roman"/>
          <w:b w:val="false"/>
          <w:i w:val="false"/>
          <w:color w:val="000000"/>
          <w:sz w:val="28"/>
        </w:rPr>
        <w:t>статье 230</w:t>
      </w:r>
      <w:r>
        <w:rPr>
          <w:rFonts w:ascii="Times New Roman"/>
          <w:b w:val="false"/>
          <w:i w:val="false"/>
          <w:color w:val="000000"/>
          <w:sz w:val="28"/>
        </w:rPr>
        <w:t xml:space="preserve"> Кодекса, несут ответственность в соответствии с административным и уголовным законодательством Республики Казахстан или законодательством государства-члена Евразийского экономического союза, таможенным органом которого товары помещены под таможенную процедуру таможенного транзита.</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528</w:t>
      </w:r>
      <w:r>
        <w:rPr>
          <w:rFonts w:ascii="Times New Roman"/>
          <w:b w:val="false"/>
          <w:i w:val="false"/>
          <w:color w:val="000000"/>
          <w:sz w:val="28"/>
        </w:rPr>
        <w:t xml:space="preserve"> Кодекса Республики Казахстан об административных правонарушениях от 5 июля 2014 года определена ответственность лица перед государственными органами:</w:t>
      </w:r>
    </w:p>
    <w:bookmarkStart w:name="z124" w:id="114"/>
    <w:p>
      <w:pPr>
        <w:spacing w:after="0"/>
        <w:ind w:left="0"/>
        <w:jc w:val="both"/>
      </w:pPr>
      <w:r>
        <w:rPr>
          <w:rFonts w:ascii="Times New Roman"/>
          <w:b w:val="false"/>
          <w:i w:val="false"/>
          <w:color w:val="000000"/>
          <w:sz w:val="28"/>
        </w:rPr>
        <w:t>
      1. Выдача без разрешения органов государственных доходов Республики Казахстан товаров и транспортных средств, находящихся под таможенным контролем, влечет штраф в размере 40 (сорока) месячных расчетных показателей.</w:t>
      </w:r>
    </w:p>
    <w:bookmarkEnd w:id="114"/>
    <w:bookmarkStart w:name="z125" w:id="115"/>
    <w:p>
      <w:pPr>
        <w:spacing w:after="0"/>
        <w:ind w:left="0"/>
        <w:jc w:val="both"/>
      </w:pPr>
      <w:r>
        <w:rPr>
          <w:rFonts w:ascii="Times New Roman"/>
          <w:b w:val="false"/>
          <w:i w:val="false"/>
          <w:color w:val="000000"/>
          <w:sz w:val="28"/>
        </w:rPr>
        <w:t>
      2. Утрата или недоставление в определенное органами государственных доходов или таможенным органом государства-члена Евразийского экономического союза место доставки товаров и транспортных средств, находящихся под таможенным контролем, влечет штраф в размере 30 (тридцати)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bookmarkEnd w:id="115"/>
    <w:bookmarkStart w:name="z126" w:id="116"/>
    <w:p>
      <w:pPr>
        <w:spacing w:after="0"/>
        <w:ind w:left="0"/>
        <w:jc w:val="both"/>
      </w:pPr>
      <w:r>
        <w:rPr>
          <w:rFonts w:ascii="Times New Roman"/>
          <w:b w:val="false"/>
          <w:i w:val="false"/>
          <w:color w:val="000000"/>
          <w:sz w:val="28"/>
        </w:rPr>
        <w:t>
      3. Недоставление принятых для вручения органу государственных доходов таможенных или иных документов на товары и транспортные средства, находящиеся под таможенным контролем, влекут штраф в размере 15 (пятнадцати) месячных расчетных показателей.</w:t>
      </w:r>
    </w:p>
    <w:bookmarkEnd w:id="116"/>
    <w:bookmarkStart w:name="z127" w:id="117"/>
    <w:p>
      <w:pPr>
        <w:spacing w:after="0"/>
        <w:ind w:left="0"/>
        <w:jc w:val="both"/>
      </w:pPr>
      <w:r>
        <w:rPr>
          <w:rFonts w:ascii="Times New Roman"/>
          <w:b w:val="false"/>
          <w:i w:val="false"/>
          <w:color w:val="000000"/>
          <w:sz w:val="28"/>
        </w:rPr>
        <w:t>
      4.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 влечет штраф в размере 15 (пятнадцати) месячных расчетных показателей.</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234</w:t>
      </w:r>
      <w:r>
        <w:rPr>
          <w:rFonts w:ascii="Times New Roman"/>
          <w:b w:val="false"/>
          <w:i w:val="false"/>
          <w:color w:val="000000"/>
          <w:sz w:val="28"/>
        </w:rPr>
        <w:t xml:space="preserve"> Уголовного кодекса Республики Казахстан от 3 июля 2014 года (Экономическая контрабанда) определено, что:</w:t>
      </w:r>
    </w:p>
    <w:bookmarkStart w:name="z129" w:id="118"/>
    <w:p>
      <w:pPr>
        <w:spacing w:after="0"/>
        <w:ind w:left="0"/>
        <w:jc w:val="both"/>
      </w:pPr>
      <w:r>
        <w:rPr>
          <w:rFonts w:ascii="Times New Roman"/>
          <w:b w:val="false"/>
          <w:i w:val="false"/>
          <w:color w:val="000000"/>
          <w:sz w:val="28"/>
        </w:rPr>
        <w:t xml:space="preserve">
      1. Перемещение в крупном размере через таможенную границу Евразийского экономического союза товаров или иных предметов, в том числе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за исключением указанных в </w:t>
      </w:r>
      <w:r>
        <w:rPr>
          <w:rFonts w:ascii="Times New Roman"/>
          <w:b w:val="false"/>
          <w:i w:val="false"/>
          <w:color w:val="000000"/>
          <w:sz w:val="28"/>
        </w:rPr>
        <w:t>статье 286</w:t>
      </w:r>
      <w:r>
        <w:rPr>
          <w:rFonts w:ascii="Times New Roman"/>
          <w:b w:val="false"/>
          <w:i w:val="false"/>
          <w:color w:val="000000"/>
          <w:sz w:val="28"/>
        </w:rPr>
        <w:t xml:space="preserve"> данного Кодекса,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недекларированием или недостоверным декларированием, – наказывается штрафом в размере до 200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конфискацией имущества или без таковой.</w:t>
      </w:r>
    </w:p>
    <w:bookmarkEnd w:id="118"/>
    <w:bookmarkStart w:name="z130" w:id="119"/>
    <w:p>
      <w:pPr>
        <w:spacing w:after="0"/>
        <w:ind w:left="0"/>
        <w:jc w:val="both"/>
      </w:pPr>
      <w:r>
        <w:rPr>
          <w:rFonts w:ascii="Times New Roman"/>
          <w:b w:val="false"/>
          <w:i w:val="false"/>
          <w:color w:val="000000"/>
          <w:sz w:val="28"/>
        </w:rPr>
        <w:t>
      2. То же деяние, совершенное:</w:t>
      </w:r>
    </w:p>
    <w:bookmarkEnd w:id="119"/>
    <w:bookmarkStart w:name="z131" w:id="120"/>
    <w:p>
      <w:pPr>
        <w:spacing w:after="0"/>
        <w:ind w:left="0"/>
        <w:jc w:val="both"/>
      </w:pPr>
      <w:r>
        <w:rPr>
          <w:rFonts w:ascii="Times New Roman"/>
          <w:b w:val="false"/>
          <w:i w:val="false"/>
          <w:color w:val="000000"/>
          <w:sz w:val="28"/>
        </w:rPr>
        <w:t>
      1) неоднократно;</w:t>
      </w:r>
    </w:p>
    <w:bookmarkEnd w:id="120"/>
    <w:bookmarkStart w:name="z132" w:id="121"/>
    <w:p>
      <w:pPr>
        <w:spacing w:after="0"/>
        <w:ind w:left="0"/>
        <w:jc w:val="both"/>
      </w:pPr>
      <w:r>
        <w:rPr>
          <w:rFonts w:ascii="Times New Roman"/>
          <w:b w:val="false"/>
          <w:i w:val="false"/>
          <w:color w:val="000000"/>
          <w:sz w:val="28"/>
        </w:rPr>
        <w:t>
      2) лицом с использованием своего служебного положения;</w:t>
      </w:r>
    </w:p>
    <w:bookmarkEnd w:id="121"/>
    <w:bookmarkStart w:name="z133" w:id="122"/>
    <w:p>
      <w:pPr>
        <w:spacing w:after="0"/>
        <w:ind w:left="0"/>
        <w:jc w:val="both"/>
      </w:pPr>
      <w:r>
        <w:rPr>
          <w:rFonts w:ascii="Times New Roman"/>
          <w:b w:val="false"/>
          <w:i w:val="false"/>
          <w:color w:val="000000"/>
          <w:sz w:val="28"/>
        </w:rPr>
        <w:t>
      3) с применением насилия к лицу, осуществляющему пограничный или таможенный контроль;</w:t>
      </w:r>
    </w:p>
    <w:bookmarkEnd w:id="122"/>
    <w:bookmarkStart w:name="z134" w:id="123"/>
    <w:p>
      <w:pPr>
        <w:spacing w:after="0"/>
        <w:ind w:left="0"/>
        <w:jc w:val="both"/>
      </w:pPr>
      <w:r>
        <w:rPr>
          <w:rFonts w:ascii="Times New Roman"/>
          <w:b w:val="false"/>
          <w:i w:val="false"/>
          <w:color w:val="000000"/>
          <w:sz w:val="28"/>
        </w:rPr>
        <w:t>
      4) в особо крупном размере;</w:t>
      </w:r>
    </w:p>
    <w:bookmarkEnd w:id="123"/>
    <w:bookmarkStart w:name="z135" w:id="124"/>
    <w:p>
      <w:pPr>
        <w:spacing w:after="0"/>
        <w:ind w:left="0"/>
        <w:jc w:val="both"/>
      </w:pPr>
      <w:r>
        <w:rPr>
          <w:rFonts w:ascii="Times New Roman"/>
          <w:b w:val="false"/>
          <w:i w:val="false"/>
          <w:color w:val="000000"/>
          <w:sz w:val="28"/>
        </w:rPr>
        <w:t>
      5) группой лиц по предварительному сговору, –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конфискацией имущества.</w:t>
      </w:r>
    </w:p>
    <w:bookmarkEnd w:id="124"/>
    <w:bookmarkStart w:name="z136" w:id="125"/>
    <w:p>
      <w:pPr>
        <w:spacing w:after="0"/>
        <w:ind w:left="0"/>
        <w:jc w:val="both"/>
      </w:pPr>
      <w:r>
        <w:rPr>
          <w:rFonts w:ascii="Times New Roman"/>
          <w:b w:val="false"/>
          <w:i w:val="false"/>
          <w:color w:val="000000"/>
          <w:sz w:val="28"/>
        </w:rPr>
        <w:t xml:space="preserve">
      3. Деяния, предусмотренные частями первой или второй </w:t>
      </w:r>
      <w:r>
        <w:rPr>
          <w:rFonts w:ascii="Times New Roman"/>
          <w:b w:val="false"/>
          <w:i w:val="false"/>
          <w:color w:val="000000"/>
          <w:sz w:val="28"/>
        </w:rPr>
        <w:t>статьи 234</w:t>
      </w:r>
      <w:r>
        <w:rPr>
          <w:rFonts w:ascii="Times New Roman"/>
          <w:b w:val="false"/>
          <w:i w:val="false"/>
          <w:color w:val="000000"/>
          <w:sz w:val="28"/>
        </w:rPr>
        <w:t xml:space="preserve"> Уголовного кодекса Республики Казахстан, совершенные:</w:t>
      </w:r>
    </w:p>
    <w:bookmarkEnd w:id="125"/>
    <w:bookmarkStart w:name="z137" w:id="126"/>
    <w:p>
      <w:pPr>
        <w:spacing w:after="0"/>
        <w:ind w:left="0"/>
        <w:jc w:val="both"/>
      </w:pPr>
      <w:r>
        <w:rPr>
          <w:rFonts w:ascii="Times New Roman"/>
          <w:b w:val="false"/>
          <w:i w:val="false"/>
          <w:color w:val="000000"/>
          <w:sz w:val="28"/>
        </w:rPr>
        <w:t>
      1)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если они сопряжены с использованием им своего служебного положения;</w:t>
      </w:r>
    </w:p>
    <w:bookmarkEnd w:id="126"/>
    <w:bookmarkStart w:name="z138" w:id="127"/>
    <w:p>
      <w:pPr>
        <w:spacing w:after="0"/>
        <w:ind w:left="0"/>
        <w:jc w:val="both"/>
      </w:pPr>
      <w:r>
        <w:rPr>
          <w:rFonts w:ascii="Times New Roman"/>
          <w:b w:val="false"/>
          <w:i w:val="false"/>
          <w:color w:val="000000"/>
          <w:sz w:val="28"/>
        </w:rPr>
        <w:t>
      2) преступной группой, – наказываются лишением свободы на срок от трех до восьми лет с конфискацией имущества, а в случаях, предусмотренных пунктом 1), с пожизненным лишением права занимать определенные должности или заниматься определенной деятельностью.</w:t>
      </w:r>
    </w:p>
    <w:bookmarkEnd w:id="127"/>
    <w:bookmarkStart w:name="z139" w:id="128"/>
    <w:p>
      <w:pPr>
        <w:spacing w:after="0"/>
        <w:ind w:left="0"/>
        <w:jc w:val="both"/>
      </w:pPr>
      <w:r>
        <w:rPr>
          <w:rFonts w:ascii="Times New Roman"/>
          <w:b w:val="false"/>
          <w:i w:val="false"/>
          <w:color w:val="000000"/>
          <w:sz w:val="28"/>
        </w:rPr>
        <w:t>
      Рекомендация государственным органам!</w:t>
      </w:r>
    </w:p>
    <w:bookmarkEnd w:id="128"/>
    <w:bookmarkStart w:name="z140" w:id="129"/>
    <w:p>
      <w:pPr>
        <w:spacing w:after="0"/>
        <w:ind w:left="0"/>
        <w:jc w:val="both"/>
      </w:pPr>
      <w:r>
        <w:rPr>
          <w:rFonts w:ascii="Times New Roman"/>
          <w:b w:val="false"/>
          <w:i w:val="false"/>
          <w:color w:val="000000"/>
          <w:sz w:val="28"/>
        </w:rPr>
        <w:t xml:space="preserve">
      В случае необходимости задержания данного транспортного средства, принимая во внимание, что его перемещение находится под таможенным контролем, рекомендуем доставлять транспортные средства и сопроводительные документы без вскрытия упаковки в ближайший орган государственных доходов Республики Казахстан, после чего коллегиально, в присутствии работника органа государственных доходов вскрыть упаковку товаросопроводительных документов и составить акт по форме, установленной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 260 от 20 мая 2010 года "О формах таможенных документов", либо проставить отметки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374</w:t>
            </w:r>
          </w:p>
        </w:tc>
      </w:tr>
    </w:tbl>
    <w:bookmarkStart w:name="z142" w:id="130"/>
    <w:p>
      <w:pPr>
        <w:spacing w:after="0"/>
        <w:ind w:left="0"/>
        <w:jc w:val="left"/>
      </w:pPr>
      <w:r>
        <w:rPr>
          <w:rFonts w:ascii="Times New Roman"/>
          <w:b/>
          <w:i w:val="false"/>
          <w:color w:val="000000"/>
        </w:rPr>
        <w:t xml:space="preserve"> Правила применения способов идентификации, используемых органами государственных доходов, в том числе проставления печатей, штампов, нанесение цифровой и другой маркировки на товары, подробного описания, фотографирования, изображения в масштабе товаров, сопоставления предварительно отобранных проб и (или) образцов товаров и продуктов их переработки, использования имеющейся маркировки товаров, в том числе в виде серийных номеров, иных способов,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w:t>
      </w:r>
    </w:p>
    <w:bookmarkEnd w:id="130"/>
    <w:bookmarkStart w:name="z143" w:id="131"/>
    <w:p>
      <w:pPr>
        <w:spacing w:after="0"/>
        <w:ind w:left="0"/>
        <w:jc w:val="left"/>
      </w:pPr>
      <w:r>
        <w:rPr>
          <w:rFonts w:ascii="Times New Roman"/>
          <w:b/>
          <w:i w:val="false"/>
          <w:color w:val="000000"/>
        </w:rPr>
        <w:t xml:space="preserve"> Глава 1. Общие положения</w:t>
      </w:r>
    </w:p>
    <w:bookmarkEnd w:id="131"/>
    <w:bookmarkStart w:name="z144" w:id="132"/>
    <w:p>
      <w:pPr>
        <w:spacing w:after="0"/>
        <w:ind w:left="0"/>
        <w:jc w:val="both"/>
      </w:pPr>
      <w:r>
        <w:rPr>
          <w:rFonts w:ascii="Times New Roman"/>
          <w:b w:val="false"/>
          <w:i w:val="false"/>
          <w:color w:val="000000"/>
          <w:sz w:val="28"/>
        </w:rPr>
        <w:t xml:space="preserve">
      1. Настоящие Правила применения способов идентификации, используемых органами государственных доходов, в том числе проставления печатей, штампов, нанесение цифровой и другой маркировки на товары, подробного описания, фотографирования, изображения в масштабе товаров, сопоставления предварительно отобранных проб и (или) образцов товаров и продуктов их переработки, использования имеющейся маркировки товаров, в том числе в виде серийных номеров, иных способов,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427 Кодекса Республики Казахстан от 26 декабря 2017 года "О таможенном регулировании в Республике Казахстан" (далее – Кодекс) и определяют порядок применения способов идентификации, используемых органами государственных доходов, в том числе предусмотренных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Кодекса, устанавливающих проставление оттисков печатей, штампов, нанесение цифровой и другой маркировки на товары, подробное описание, фотографирование, изображение в масштабе товаров, сопоставление предварительно отобранных проб и (или) образцов товаров и продуктов их переработки, использование имеющейся маркировки товаров, в том числе в виде серийных номеров,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w:t>
      </w:r>
    </w:p>
    <w:bookmarkEnd w:id="132"/>
    <w:bookmarkStart w:name="z145" w:id="133"/>
    <w:p>
      <w:pPr>
        <w:spacing w:after="0"/>
        <w:ind w:left="0"/>
        <w:jc w:val="left"/>
      </w:pPr>
      <w:r>
        <w:rPr>
          <w:rFonts w:ascii="Times New Roman"/>
          <w:b/>
          <w:i w:val="false"/>
          <w:color w:val="000000"/>
        </w:rPr>
        <w:t xml:space="preserve"> Глава 2. Порядок применения способов идентификации, используемых органами государственных доходов</w:t>
      </w:r>
    </w:p>
    <w:bookmarkEnd w:id="133"/>
    <w:bookmarkStart w:name="z146" w:id="134"/>
    <w:p>
      <w:pPr>
        <w:spacing w:after="0"/>
        <w:ind w:left="0"/>
        <w:jc w:val="both"/>
      </w:pPr>
      <w:r>
        <w:rPr>
          <w:rFonts w:ascii="Times New Roman"/>
          <w:b w:val="false"/>
          <w:i w:val="false"/>
          <w:color w:val="000000"/>
          <w:sz w:val="28"/>
        </w:rPr>
        <w:t>
      2. В целях обеспечения сохранности товаров и грузовых отсеков транспортных средств, предотвращения несанкционированного доступа к различным видам транспорта и грузов, зданий, помещений, а также для защиты товаросопроводительных и транспортных документов от несанкционированного доступа к ним применяются способы идентификации, используемые органами государственных доходов, в том числе проставление оттисков печатей, штампов, нанесение цифровой и другой маркировки на товары, подробного описания, фотографирования;</w:t>
      </w:r>
    </w:p>
    <w:bookmarkEnd w:id="134"/>
    <w:bookmarkStart w:name="z147" w:id="135"/>
    <w:p>
      <w:pPr>
        <w:spacing w:after="0"/>
        <w:ind w:left="0"/>
        <w:jc w:val="both"/>
      </w:pPr>
      <w:r>
        <w:rPr>
          <w:rFonts w:ascii="Times New Roman"/>
          <w:b w:val="false"/>
          <w:i w:val="false"/>
          <w:color w:val="000000"/>
          <w:sz w:val="28"/>
        </w:rPr>
        <w:t>
      изображение в масштабе товаров, сопоставления предварительно отобранных проб и (или) образцов товаров и продуктов их переработки;</w:t>
      </w:r>
    </w:p>
    <w:bookmarkEnd w:id="135"/>
    <w:bookmarkStart w:name="z148" w:id="136"/>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136"/>
    <w:bookmarkStart w:name="z149" w:id="137"/>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w:t>
      </w:r>
    </w:p>
    <w:bookmarkEnd w:id="137"/>
    <w:bookmarkStart w:name="z150" w:id="138"/>
    <w:p>
      <w:pPr>
        <w:spacing w:after="0"/>
        <w:ind w:left="0"/>
        <w:jc w:val="both"/>
      </w:pPr>
      <w:r>
        <w:rPr>
          <w:rFonts w:ascii="Times New Roman"/>
          <w:b w:val="false"/>
          <w:i w:val="false"/>
          <w:color w:val="000000"/>
          <w:sz w:val="28"/>
        </w:rPr>
        <w:t xml:space="preserve">
      3. Органами государственных доходов помимо способов идентификации, предусмотренных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Кодекса, применяются следующие способы идентификации:</w:t>
      </w:r>
    </w:p>
    <w:bookmarkEnd w:id="138"/>
    <w:bookmarkStart w:name="z151" w:id="139"/>
    <w:p>
      <w:pPr>
        <w:spacing w:after="0"/>
        <w:ind w:left="0"/>
        <w:jc w:val="both"/>
      </w:pPr>
      <w:r>
        <w:rPr>
          <w:rFonts w:ascii="Times New Roman"/>
          <w:b w:val="false"/>
          <w:i w:val="false"/>
          <w:color w:val="000000"/>
          <w:sz w:val="28"/>
        </w:rPr>
        <w:t>
      1) механические средства идентификации (пломба, запорно-пломбировочное устройство, электронное запорно-пломбировочное устройство) – на грузовые отделения транспортных средств (контейнеров), допущенных для перевозки товаров;</w:t>
      </w:r>
    </w:p>
    <w:bookmarkEnd w:id="139"/>
    <w:bookmarkStart w:name="z152" w:id="140"/>
    <w:p>
      <w:pPr>
        <w:spacing w:after="0"/>
        <w:ind w:left="0"/>
        <w:jc w:val="both"/>
      </w:pPr>
      <w:r>
        <w:rPr>
          <w:rFonts w:ascii="Times New Roman"/>
          <w:b w:val="false"/>
          <w:i w:val="false"/>
          <w:color w:val="000000"/>
          <w:sz w:val="28"/>
        </w:rPr>
        <w:t>
      2) специальные средства идентификации:</w:t>
      </w:r>
    </w:p>
    <w:bookmarkEnd w:id="140"/>
    <w:bookmarkStart w:name="z153" w:id="141"/>
    <w:p>
      <w:pPr>
        <w:spacing w:after="0"/>
        <w:ind w:left="0"/>
        <w:jc w:val="both"/>
      </w:pPr>
      <w:r>
        <w:rPr>
          <w:rFonts w:ascii="Times New Roman"/>
          <w:b w:val="false"/>
          <w:i w:val="false"/>
          <w:color w:val="000000"/>
          <w:sz w:val="28"/>
        </w:rPr>
        <w:t>
      на таможенные документы – проставляются печати и штампы, наклеиваются штрих-коды, наносится флуоресцентный фломастер;</w:t>
      </w:r>
    </w:p>
    <w:bookmarkEnd w:id="141"/>
    <w:bookmarkStart w:name="z154" w:id="142"/>
    <w:p>
      <w:pPr>
        <w:spacing w:after="0"/>
        <w:ind w:left="0"/>
        <w:jc w:val="both"/>
      </w:pPr>
      <w:r>
        <w:rPr>
          <w:rFonts w:ascii="Times New Roman"/>
          <w:b w:val="false"/>
          <w:i w:val="false"/>
          <w:color w:val="000000"/>
          <w:sz w:val="28"/>
        </w:rPr>
        <w:t>
      на товары – наклеиваются штрих-коды.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374</w:t>
            </w:r>
          </w:p>
        </w:tc>
      </w:tr>
    </w:tbl>
    <w:bookmarkStart w:name="z156" w:id="143"/>
    <w:p>
      <w:pPr>
        <w:spacing w:after="0"/>
        <w:ind w:left="0"/>
        <w:jc w:val="left"/>
      </w:pPr>
      <w:r>
        <w:rPr>
          <w:rFonts w:ascii="Times New Roman"/>
          <w:b/>
          <w:i w:val="false"/>
          <w:color w:val="000000"/>
        </w:rPr>
        <w:t xml:space="preserve"> Правила</w:t>
      </w:r>
      <w:r>
        <w:br/>
      </w:r>
      <w:r>
        <w:rPr>
          <w:rFonts w:ascii="Times New Roman"/>
          <w:b/>
          <w:i w:val="false"/>
          <w:color w:val="000000"/>
        </w:rPr>
        <w:t>признания органами государственных доходов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w:t>
      </w:r>
    </w:p>
    <w:bookmarkEnd w:id="143"/>
    <w:bookmarkStart w:name="z157" w:id="144"/>
    <w:p>
      <w:pPr>
        <w:spacing w:after="0"/>
        <w:ind w:left="0"/>
        <w:jc w:val="left"/>
      </w:pPr>
      <w:r>
        <w:rPr>
          <w:rFonts w:ascii="Times New Roman"/>
          <w:b/>
          <w:i w:val="false"/>
          <w:color w:val="000000"/>
        </w:rPr>
        <w:t xml:space="preserve"> Глава 1. Общие положения</w:t>
      </w:r>
    </w:p>
    <w:bookmarkEnd w:id="144"/>
    <w:bookmarkStart w:name="z158" w:id="145"/>
    <w:p>
      <w:pPr>
        <w:spacing w:after="0"/>
        <w:ind w:left="0"/>
        <w:jc w:val="both"/>
      </w:pPr>
      <w:r>
        <w:rPr>
          <w:rFonts w:ascii="Times New Roman"/>
          <w:b w:val="false"/>
          <w:i w:val="false"/>
          <w:color w:val="000000"/>
          <w:sz w:val="28"/>
        </w:rPr>
        <w:t xml:space="preserve">
      1. Настоящие Правила признания органами государственных доходов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427 Кодекса Республики Казахстан от 26 декабря 2017 года "О таможенном регулировании в Республике Казахстан" (далее – Кодекс) и определяют порядок признания органами государственных доходов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w:t>
      </w:r>
    </w:p>
    <w:bookmarkEnd w:id="145"/>
    <w:bookmarkStart w:name="z159" w:id="146"/>
    <w:p>
      <w:pPr>
        <w:spacing w:after="0"/>
        <w:ind w:left="0"/>
        <w:jc w:val="both"/>
      </w:pPr>
      <w:r>
        <w:rPr>
          <w:rFonts w:ascii="Times New Roman"/>
          <w:b w:val="false"/>
          <w:i w:val="false"/>
          <w:color w:val="000000"/>
          <w:sz w:val="28"/>
        </w:rPr>
        <w:t>
      2. В качестве средств идентификации для таможенных целей признаются пломбы, печати или иные средства идентификации, наложенные таможенными органами иностранных государств и Республики Казахстан в соответствии с международными договорами Республики Казахстан, а также отправителями товаров, перевозчиками и декларантами.</w:t>
      </w:r>
    </w:p>
    <w:bookmarkEnd w:id="146"/>
    <w:bookmarkStart w:name="z160" w:id="147"/>
    <w:p>
      <w:pPr>
        <w:spacing w:after="0"/>
        <w:ind w:left="0"/>
        <w:jc w:val="left"/>
      </w:pPr>
      <w:r>
        <w:rPr>
          <w:rFonts w:ascii="Times New Roman"/>
          <w:b/>
          <w:i w:val="false"/>
          <w:color w:val="000000"/>
        </w:rPr>
        <w:t xml:space="preserve"> Глава 2. Порядок признания органами государственных доходов средств идентификации</w:t>
      </w:r>
    </w:p>
    <w:bookmarkEnd w:id="147"/>
    <w:bookmarkStart w:name="z161" w:id="148"/>
    <w:p>
      <w:pPr>
        <w:spacing w:after="0"/>
        <w:ind w:left="0"/>
        <w:jc w:val="both"/>
      </w:pPr>
      <w:r>
        <w:rPr>
          <w:rFonts w:ascii="Times New Roman"/>
          <w:b w:val="false"/>
          <w:i w:val="false"/>
          <w:color w:val="000000"/>
          <w:sz w:val="28"/>
        </w:rPr>
        <w:t>
      3. Признанием органами государственных доходов пломб, печатей или иных средств идентификации является готовность органов государственных доходов считать действительными пломбы, печати или иные средства идентификации, применяемые таможенными органами государств, не являющихся членами Евразийского экономического союза, отправителями товаров и (или) перевозчиками.</w:t>
      </w:r>
    </w:p>
    <w:bookmarkEnd w:id="148"/>
    <w:bookmarkStart w:name="z162" w:id="149"/>
    <w:p>
      <w:pPr>
        <w:spacing w:after="0"/>
        <w:ind w:left="0"/>
        <w:jc w:val="both"/>
      </w:pPr>
      <w:r>
        <w:rPr>
          <w:rFonts w:ascii="Times New Roman"/>
          <w:b w:val="false"/>
          <w:i w:val="false"/>
          <w:color w:val="000000"/>
          <w:sz w:val="28"/>
        </w:rPr>
        <w:t>
      4. Органами государственных доходов пломбы, печати или иные средства идентификации, применяемые таможенными органами государств, не являющихся членами Евразийского экономического союза, отправителями товаров и (или) перевозчиками признаются при наличии признаков соответствия требованиям к изготовлению, установленным Правилами применения средств идентификации, используемых органами государственных доходов, и предъявляемые к ним требования по изготовлению, утвержденными приказом Министра финансов Республики Казахстан от 15 марта 2018 года № 374.</w:t>
      </w:r>
    </w:p>
    <w:bookmarkEnd w:id="149"/>
    <w:bookmarkStart w:name="z163" w:id="150"/>
    <w:p>
      <w:pPr>
        <w:spacing w:after="0"/>
        <w:ind w:left="0"/>
        <w:jc w:val="both"/>
      </w:pPr>
      <w:r>
        <w:rPr>
          <w:rFonts w:ascii="Times New Roman"/>
          <w:b w:val="false"/>
          <w:i w:val="false"/>
          <w:color w:val="000000"/>
          <w:sz w:val="28"/>
        </w:rPr>
        <w:t xml:space="preserve">
      5. В целях признания органами государственных доходов идентификации иностранных товаров, в продукте переработки помещаемых (помещенных) товаров под таможенные процедуры, декларантом в орган государственных доходов подается заявление о признании органом государственных доходов идентификации иностранных товаров, помещаемых (помещенных) под таможенные процедуры в продуктах переработки в бумажном или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w:t>
      </w:r>
    </w:p>
    <w:bookmarkEnd w:id="150"/>
    <w:bookmarkStart w:name="z164" w:id="151"/>
    <w:p>
      <w:pPr>
        <w:spacing w:after="0"/>
        <w:ind w:left="0"/>
        <w:jc w:val="both"/>
      </w:pPr>
      <w:r>
        <w:rPr>
          <w:rFonts w:ascii="Times New Roman"/>
          <w:b w:val="false"/>
          <w:i w:val="false"/>
          <w:color w:val="000000"/>
          <w:sz w:val="28"/>
        </w:rPr>
        <w:t>
      6. При подаче Заявления указываются следующие сведения:</w:t>
      </w:r>
    </w:p>
    <w:bookmarkEnd w:id="151"/>
    <w:bookmarkStart w:name="z165" w:id="152"/>
    <w:p>
      <w:pPr>
        <w:spacing w:after="0"/>
        <w:ind w:left="0"/>
        <w:jc w:val="both"/>
      </w:pPr>
      <w:r>
        <w:rPr>
          <w:rFonts w:ascii="Times New Roman"/>
          <w:b w:val="false"/>
          <w:i w:val="false"/>
          <w:color w:val="000000"/>
          <w:sz w:val="28"/>
        </w:rPr>
        <w:t>
      1) фамилия, имя и отчество (при его наличии) заявителя, полное наименование лица, бизнес-идентификационный номер/индивидуальный идентификационный номер, адрес, телефон заявителя;</w:t>
      </w:r>
    </w:p>
    <w:bookmarkEnd w:id="152"/>
    <w:bookmarkStart w:name="z166" w:id="153"/>
    <w:p>
      <w:pPr>
        <w:spacing w:after="0"/>
        <w:ind w:left="0"/>
        <w:jc w:val="both"/>
      </w:pPr>
      <w:r>
        <w:rPr>
          <w:rFonts w:ascii="Times New Roman"/>
          <w:b w:val="false"/>
          <w:i w:val="false"/>
          <w:color w:val="000000"/>
          <w:sz w:val="28"/>
        </w:rPr>
        <w:t xml:space="preserve">
      2) способы идентификации иностранных товаров, помещаемых (помещенных) под таможенные процедуры согласно </w:t>
      </w:r>
      <w:r>
        <w:rPr>
          <w:rFonts w:ascii="Times New Roman"/>
          <w:b w:val="false"/>
          <w:i w:val="false"/>
          <w:color w:val="000000"/>
          <w:sz w:val="28"/>
        </w:rPr>
        <w:t>статьям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Кодекса; </w:t>
      </w:r>
    </w:p>
    <w:bookmarkEnd w:id="153"/>
    <w:bookmarkStart w:name="z167" w:id="154"/>
    <w:p>
      <w:pPr>
        <w:spacing w:after="0"/>
        <w:ind w:left="0"/>
        <w:jc w:val="both"/>
      </w:pPr>
      <w:r>
        <w:rPr>
          <w:rFonts w:ascii="Times New Roman"/>
          <w:b w:val="false"/>
          <w:i w:val="false"/>
          <w:color w:val="000000"/>
          <w:sz w:val="28"/>
        </w:rPr>
        <w:t>
      3) полное наименование товара (продукта переработки), (вид, тип, модель, марка, бренд);</w:t>
      </w:r>
    </w:p>
    <w:bookmarkEnd w:id="154"/>
    <w:bookmarkStart w:name="z168" w:id="155"/>
    <w:p>
      <w:pPr>
        <w:spacing w:after="0"/>
        <w:ind w:left="0"/>
        <w:jc w:val="both"/>
      </w:pPr>
      <w:r>
        <w:rPr>
          <w:rFonts w:ascii="Times New Roman"/>
          <w:b w:val="false"/>
          <w:i w:val="false"/>
          <w:color w:val="000000"/>
          <w:sz w:val="28"/>
        </w:rPr>
        <w:t xml:space="preserve">
      4) код товарной номенклатуры внешнеэкономической деятельности Евразийского экономического союза товаров сырья, материалов, комплектующих, использованных в продукте переработки; </w:t>
      </w:r>
    </w:p>
    <w:bookmarkEnd w:id="155"/>
    <w:bookmarkStart w:name="z169" w:id="156"/>
    <w:p>
      <w:pPr>
        <w:spacing w:after="0"/>
        <w:ind w:left="0"/>
        <w:jc w:val="both"/>
      </w:pPr>
      <w:r>
        <w:rPr>
          <w:rFonts w:ascii="Times New Roman"/>
          <w:b w:val="false"/>
          <w:i w:val="false"/>
          <w:color w:val="000000"/>
          <w:sz w:val="28"/>
        </w:rPr>
        <w:t>
      5) виды операций, совершенных с товаром при переработке;</w:t>
      </w:r>
    </w:p>
    <w:bookmarkEnd w:id="156"/>
    <w:bookmarkStart w:name="z170" w:id="157"/>
    <w:p>
      <w:pPr>
        <w:spacing w:after="0"/>
        <w:ind w:left="0"/>
        <w:jc w:val="both"/>
      </w:pPr>
      <w:r>
        <w:rPr>
          <w:rFonts w:ascii="Times New Roman"/>
          <w:b w:val="false"/>
          <w:i w:val="false"/>
          <w:color w:val="000000"/>
          <w:sz w:val="28"/>
        </w:rPr>
        <w:t xml:space="preserve">
      6) иные сведения, по которым заявитель проводит идентификацию иностранных товаров, помещенных (помещаемых) под таможенные процедуры, согласно </w:t>
      </w:r>
      <w:r>
        <w:rPr>
          <w:rFonts w:ascii="Times New Roman"/>
          <w:b w:val="false"/>
          <w:i w:val="false"/>
          <w:color w:val="000000"/>
          <w:sz w:val="28"/>
        </w:rPr>
        <w:t>статьям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Кодекса; </w:t>
      </w:r>
    </w:p>
    <w:bookmarkEnd w:id="157"/>
    <w:bookmarkStart w:name="z171" w:id="158"/>
    <w:p>
      <w:pPr>
        <w:spacing w:after="0"/>
        <w:ind w:left="0"/>
        <w:jc w:val="both"/>
      </w:pPr>
      <w:r>
        <w:rPr>
          <w:rFonts w:ascii="Times New Roman"/>
          <w:b w:val="false"/>
          <w:i w:val="false"/>
          <w:color w:val="000000"/>
          <w:sz w:val="28"/>
        </w:rPr>
        <w:t>
      7) об обязательстве перед органами государственных доходов по представлению достоверных сведений в Заявлении;</w:t>
      </w:r>
    </w:p>
    <w:bookmarkEnd w:id="158"/>
    <w:bookmarkStart w:name="z172" w:id="159"/>
    <w:p>
      <w:pPr>
        <w:spacing w:after="0"/>
        <w:ind w:left="0"/>
        <w:jc w:val="both"/>
      </w:pPr>
      <w:r>
        <w:rPr>
          <w:rFonts w:ascii="Times New Roman"/>
          <w:b w:val="false"/>
          <w:i w:val="false"/>
          <w:color w:val="000000"/>
          <w:sz w:val="28"/>
        </w:rPr>
        <w:t>
      8) о документах для подтверждения сведений, указанных Заявлении.</w:t>
      </w:r>
    </w:p>
    <w:bookmarkEnd w:id="159"/>
    <w:bookmarkStart w:name="z173" w:id="160"/>
    <w:p>
      <w:pPr>
        <w:spacing w:after="0"/>
        <w:ind w:left="0"/>
        <w:jc w:val="both"/>
      </w:pPr>
      <w:r>
        <w:rPr>
          <w:rFonts w:ascii="Times New Roman"/>
          <w:b w:val="false"/>
          <w:i w:val="false"/>
          <w:color w:val="000000"/>
          <w:sz w:val="28"/>
        </w:rPr>
        <w:t>
      7. Заявление подается на каждый вид продукции переработки отдельно.</w:t>
      </w:r>
    </w:p>
    <w:bookmarkEnd w:id="160"/>
    <w:bookmarkStart w:name="z174" w:id="161"/>
    <w:p>
      <w:pPr>
        <w:spacing w:after="0"/>
        <w:ind w:left="0"/>
        <w:jc w:val="both"/>
      </w:pPr>
      <w:r>
        <w:rPr>
          <w:rFonts w:ascii="Times New Roman"/>
          <w:b w:val="false"/>
          <w:i w:val="false"/>
          <w:color w:val="000000"/>
          <w:sz w:val="28"/>
        </w:rPr>
        <w:t xml:space="preserve">
      8. Поданное Заявление в бумажном или электронном виде подлежит незамедлительной регистрации должностным лицом органов государственных доходов в журнале регистрации заявлений об идентификации иностранных товаров, помещаемых (помещенных) под таможенные процедуры в продуктах их переработки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61"/>
    <w:bookmarkStart w:name="z175" w:id="162"/>
    <w:p>
      <w:pPr>
        <w:spacing w:after="0"/>
        <w:ind w:left="0"/>
        <w:jc w:val="both"/>
      </w:pPr>
      <w:r>
        <w:rPr>
          <w:rFonts w:ascii="Times New Roman"/>
          <w:b w:val="false"/>
          <w:i w:val="false"/>
          <w:color w:val="000000"/>
          <w:sz w:val="28"/>
        </w:rPr>
        <w:t xml:space="preserve">
      9. Таможенный контроль достоверности идентификации товаров, проводимой декларантом по Заявлениям, осуществляется в соответствии с </w:t>
      </w:r>
      <w:r>
        <w:rPr>
          <w:rFonts w:ascii="Times New Roman"/>
          <w:b w:val="false"/>
          <w:i w:val="false"/>
          <w:color w:val="000000"/>
          <w:sz w:val="28"/>
        </w:rPr>
        <w:t>главами 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Кодекса.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признания органами</w:t>
            </w:r>
            <w:r>
              <w:br/>
            </w:r>
            <w:r>
              <w:rPr>
                <w:rFonts w:ascii="Times New Roman"/>
                <w:b w:val="false"/>
                <w:i w:val="false"/>
                <w:color w:val="000000"/>
                <w:sz w:val="20"/>
              </w:rPr>
              <w:t>государственных доходов</w:t>
            </w:r>
            <w:r>
              <w:br/>
            </w:r>
            <w:r>
              <w:rPr>
                <w:rFonts w:ascii="Times New Roman"/>
                <w:b w:val="false"/>
                <w:i w:val="false"/>
                <w:color w:val="000000"/>
                <w:sz w:val="20"/>
              </w:rPr>
              <w:t>пломб, печатей или иных</w:t>
            </w:r>
            <w:r>
              <w:br/>
            </w:r>
            <w:r>
              <w:rPr>
                <w:rFonts w:ascii="Times New Roman"/>
                <w:b w:val="false"/>
                <w:i w:val="false"/>
                <w:color w:val="000000"/>
                <w:sz w:val="20"/>
              </w:rPr>
              <w:t>средств идентификации,</w:t>
            </w:r>
            <w:r>
              <w:br/>
            </w:r>
            <w:r>
              <w:rPr>
                <w:rFonts w:ascii="Times New Roman"/>
                <w:b w:val="false"/>
                <w:i w:val="false"/>
                <w:color w:val="000000"/>
                <w:sz w:val="20"/>
              </w:rPr>
              <w:t>применяемых таможенными</w:t>
            </w:r>
            <w:r>
              <w:br/>
            </w:r>
            <w:r>
              <w:rPr>
                <w:rFonts w:ascii="Times New Roman"/>
                <w:b w:val="false"/>
                <w:i w:val="false"/>
                <w:color w:val="000000"/>
                <w:sz w:val="20"/>
              </w:rPr>
              <w:t>органами государств, не</w:t>
            </w:r>
            <w:r>
              <w:br/>
            </w:r>
            <w:r>
              <w:rPr>
                <w:rFonts w:ascii="Times New Roman"/>
                <w:b w:val="false"/>
                <w:i w:val="false"/>
                <w:color w:val="000000"/>
                <w:sz w:val="20"/>
              </w:rPr>
              <w:t>являющихся членами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отправителями товаров и</w:t>
            </w:r>
            <w:r>
              <w:br/>
            </w:r>
            <w:r>
              <w:rPr>
                <w:rFonts w:ascii="Times New Roman"/>
                <w:b w:val="false"/>
                <w:i w:val="false"/>
                <w:color w:val="000000"/>
                <w:sz w:val="20"/>
              </w:rPr>
              <w:t>(или) перевозчиками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8" w:id="163"/>
      <w:r>
        <w:rPr>
          <w:rFonts w:ascii="Times New Roman"/>
          <w:b w:val="false"/>
          <w:i w:val="false"/>
          <w:color w:val="000000"/>
          <w:sz w:val="28"/>
        </w:rPr>
        <w:t>
             Заявление о признании органом государственных доходов идентификации</w:t>
      </w:r>
    </w:p>
    <w:bookmarkEnd w:id="163"/>
    <w:p>
      <w:pPr>
        <w:spacing w:after="0"/>
        <w:ind w:left="0"/>
        <w:jc w:val="both"/>
      </w:pPr>
      <w:r>
        <w:rPr>
          <w:rFonts w:ascii="Times New Roman"/>
          <w:b w:val="false"/>
          <w:i w:val="false"/>
          <w:color w:val="000000"/>
          <w:sz w:val="28"/>
        </w:rPr>
        <w:t xml:space="preserve">             иностранных товаров, помещаемых (помещенных) под таможенные процедуры</w:t>
      </w:r>
    </w:p>
    <w:p>
      <w:pPr>
        <w:spacing w:after="0"/>
        <w:ind w:left="0"/>
        <w:jc w:val="both"/>
      </w:pPr>
      <w:r>
        <w:rPr>
          <w:rFonts w:ascii="Times New Roman"/>
          <w:b w:val="false"/>
          <w:i w:val="false"/>
          <w:color w:val="000000"/>
          <w:sz w:val="28"/>
        </w:rPr>
        <w:t xml:space="preserve">                                     в продуктах их переработки</w:t>
      </w:r>
    </w:p>
    <w:p>
      <w:pPr>
        <w:spacing w:after="0"/>
        <w:ind w:left="0"/>
        <w:jc w:val="both"/>
      </w:pPr>
      <w:r>
        <w:rPr>
          <w:rFonts w:ascii="Times New Roman"/>
          <w:b w:val="false"/>
          <w:i w:val="false"/>
          <w:color w:val="000000"/>
          <w:sz w:val="28"/>
        </w:rPr>
        <w:t xml:space="preserve">       № 00000                                           _______________ 20__ года</w:t>
      </w:r>
    </w:p>
    <w:p>
      <w:pPr>
        <w:spacing w:after="0"/>
        <w:ind w:left="0"/>
        <w:jc w:val="both"/>
      </w:pPr>
      <w:r>
        <w:rPr>
          <w:rFonts w:ascii="Times New Roman"/>
          <w:b w:val="false"/>
          <w:i w:val="false"/>
          <w:color w:val="000000"/>
          <w:sz w:val="28"/>
        </w:rPr>
        <w:t xml:space="preserve">       (регистрационный номер заявления)                   (дата подачи заявления)</w:t>
      </w:r>
    </w:p>
    <w:p>
      <w:pPr>
        <w:spacing w:after="0"/>
        <w:ind w:left="0"/>
        <w:jc w:val="both"/>
      </w:pPr>
      <w:r>
        <w:rPr>
          <w:rFonts w:ascii="Times New Roman"/>
          <w:b w:val="false"/>
          <w:i w:val="false"/>
          <w:color w:val="000000"/>
          <w:sz w:val="28"/>
        </w:rPr>
        <w:t xml:space="preserve">       В ________________________________________ от ___________________________</w:t>
      </w:r>
    </w:p>
    <w:p>
      <w:pPr>
        <w:spacing w:after="0"/>
        <w:ind w:left="0"/>
        <w:jc w:val="both"/>
      </w:pPr>
      <w:r>
        <w:rPr>
          <w:rFonts w:ascii="Times New Roman"/>
          <w:b w:val="false"/>
          <w:i w:val="false"/>
          <w:color w:val="000000"/>
          <w:sz w:val="28"/>
        </w:rPr>
        <w:t xml:space="preserve">           (наименование органа государственных доходов)             (заявитель)</w:t>
      </w:r>
    </w:p>
    <w:p>
      <w:pPr>
        <w:spacing w:after="0"/>
        <w:ind w:left="0"/>
        <w:jc w:val="both"/>
      </w:pPr>
      <w:r>
        <w:rPr>
          <w:rFonts w:ascii="Times New Roman"/>
          <w:b w:val="false"/>
          <w:i w:val="false"/>
          <w:color w:val="000000"/>
          <w:sz w:val="28"/>
        </w:rPr>
        <w:t xml:space="preserve">       бизнес-идентификационный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 xml:space="preserve">       (БИН/ИНН) ___________________________________________________________;</w:t>
      </w:r>
    </w:p>
    <w:p>
      <w:pPr>
        <w:spacing w:after="0"/>
        <w:ind w:left="0"/>
        <w:jc w:val="both"/>
      </w:pPr>
      <w:r>
        <w:rPr>
          <w:rFonts w:ascii="Times New Roman"/>
          <w:b w:val="false"/>
          <w:i w:val="false"/>
          <w:color w:val="000000"/>
          <w:sz w:val="28"/>
        </w:rPr>
        <w:t xml:space="preserve">       адрес____________________________; телефон_____________________________;</w:t>
      </w:r>
    </w:p>
    <w:p>
      <w:pPr>
        <w:spacing w:after="0"/>
        <w:ind w:left="0"/>
        <w:jc w:val="both"/>
      </w:pPr>
      <w:r>
        <w:rPr>
          <w:rFonts w:ascii="Times New Roman"/>
          <w:b w:val="false"/>
          <w:i w:val="false"/>
          <w:color w:val="000000"/>
          <w:sz w:val="28"/>
        </w:rPr>
        <w:t xml:space="preserve">       Прошу Вас разрешить провести идентификацию иностранных товаров, помещаемых</w:t>
      </w:r>
    </w:p>
    <w:p>
      <w:pPr>
        <w:spacing w:after="0"/>
        <w:ind w:left="0"/>
        <w:jc w:val="both"/>
      </w:pPr>
      <w:r>
        <w:rPr>
          <w:rFonts w:ascii="Times New Roman"/>
          <w:b w:val="false"/>
          <w:i w:val="false"/>
          <w:color w:val="000000"/>
          <w:sz w:val="28"/>
        </w:rPr>
        <w:t>(помещенных) под таможенную процедуру по следующим готовым продуктам переработки в</w:t>
      </w:r>
    </w:p>
    <w:p>
      <w:pPr>
        <w:spacing w:after="0"/>
        <w:ind w:left="0"/>
        <w:jc w:val="both"/>
      </w:pPr>
      <w:r>
        <w:rPr>
          <w:rFonts w:ascii="Times New Roman"/>
          <w:b w:val="false"/>
          <w:i w:val="false"/>
          <w:color w:val="000000"/>
          <w:sz w:val="28"/>
        </w:rPr>
        <w:t>период с "__" ______ 20__ года до "__" ______ 20__ года:</w:t>
      </w:r>
    </w:p>
    <w:p>
      <w:pPr>
        <w:spacing w:after="0"/>
        <w:ind w:left="0"/>
        <w:jc w:val="both"/>
      </w:pPr>
      <w:r>
        <w:rPr>
          <w:rFonts w:ascii="Times New Roman"/>
          <w:b w:val="false"/>
          <w:i w:val="false"/>
          <w:color w:val="000000"/>
          <w:sz w:val="28"/>
        </w:rPr>
        <w:t xml:space="preserve">       1) наименование товара (готовой продукции)_____________________________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2) код товарной номенклатуры внешнеэкономической деятельности Евразийского</w:t>
      </w:r>
    </w:p>
    <w:p>
      <w:pPr>
        <w:spacing w:after="0"/>
        <w:ind w:left="0"/>
        <w:jc w:val="both"/>
      </w:pPr>
      <w:r>
        <w:rPr>
          <w:rFonts w:ascii="Times New Roman"/>
          <w:b w:val="false"/>
          <w:i w:val="false"/>
          <w:color w:val="000000"/>
          <w:sz w:val="28"/>
        </w:rPr>
        <w:t xml:space="preserve"> экономического союза (ТН ВЭД ЕАЭС) (сырья, материалов,</w:t>
      </w:r>
    </w:p>
    <w:p>
      <w:pPr>
        <w:spacing w:after="0"/>
        <w:ind w:left="0"/>
        <w:jc w:val="both"/>
      </w:pPr>
      <w:r>
        <w:rPr>
          <w:rFonts w:ascii="Times New Roman"/>
          <w:b w:val="false"/>
          <w:i w:val="false"/>
          <w:color w:val="000000"/>
          <w:sz w:val="28"/>
        </w:rPr>
        <w:t>комплектующих) ____ ___________________________________________________;</w:t>
      </w:r>
    </w:p>
    <w:p>
      <w:pPr>
        <w:spacing w:after="0"/>
        <w:ind w:left="0"/>
        <w:jc w:val="both"/>
      </w:pPr>
      <w:r>
        <w:rPr>
          <w:rFonts w:ascii="Times New Roman"/>
          <w:b w:val="false"/>
          <w:i w:val="false"/>
          <w:color w:val="000000"/>
          <w:sz w:val="28"/>
        </w:rPr>
        <w:t xml:space="preserve">       3) способ идентификации (отметить нужное):</w:t>
      </w:r>
    </w:p>
    <w:p>
      <w:pPr>
        <w:spacing w:after="0"/>
        <w:ind w:left="0"/>
        <w:jc w:val="both"/>
      </w:pPr>
      <w:r>
        <w:rPr>
          <w:rFonts w:ascii="Times New Roman"/>
          <w:b w:val="false"/>
          <w:i w:val="false"/>
          <w:color w:val="000000"/>
          <w:sz w:val="28"/>
        </w:rPr>
        <w:t xml:space="preserve">       проставление декларантом или должностными лицами органа государственных</w:t>
      </w:r>
    </w:p>
    <w:p>
      <w:pPr>
        <w:spacing w:after="0"/>
        <w:ind w:left="0"/>
        <w:jc w:val="both"/>
      </w:pPr>
      <w:r>
        <w:rPr>
          <w:rFonts w:ascii="Times New Roman"/>
          <w:b w:val="false"/>
          <w:i w:val="false"/>
          <w:color w:val="000000"/>
          <w:sz w:val="28"/>
        </w:rPr>
        <w:t>доходов печатей, штампов, цифровой и другой маркировки на иностранные товары;</w:t>
      </w:r>
    </w:p>
    <w:p>
      <w:pPr>
        <w:spacing w:after="0"/>
        <w:ind w:left="0"/>
        <w:jc w:val="both"/>
      </w:pPr>
      <w:r>
        <w:rPr>
          <w:rFonts w:ascii="Times New Roman"/>
          <w:b w:val="false"/>
          <w:i w:val="false"/>
          <w:color w:val="000000"/>
          <w:sz w:val="28"/>
        </w:rPr>
        <w:t xml:space="preserve">       подробное описание, фотографирование, изображение в масштабе иностранных товаров;</w:t>
      </w:r>
    </w:p>
    <w:p>
      <w:pPr>
        <w:spacing w:after="0"/>
        <w:ind w:left="0"/>
        <w:jc w:val="both"/>
      </w:pPr>
      <w:r>
        <w:rPr>
          <w:rFonts w:ascii="Times New Roman"/>
          <w:b w:val="false"/>
          <w:i w:val="false"/>
          <w:color w:val="000000"/>
          <w:sz w:val="28"/>
        </w:rPr>
        <w:t xml:space="preserve">       сопоставление предварительно отобранных проб, образцов иностранных товаров и товаров;</w:t>
      </w:r>
    </w:p>
    <w:p>
      <w:pPr>
        <w:spacing w:after="0"/>
        <w:ind w:left="0"/>
        <w:jc w:val="both"/>
      </w:pPr>
      <w:r>
        <w:rPr>
          <w:rFonts w:ascii="Times New Roman"/>
          <w:b w:val="false"/>
          <w:i w:val="false"/>
          <w:color w:val="000000"/>
          <w:sz w:val="28"/>
        </w:rPr>
        <w:t xml:space="preserve">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xml:space="preserve">       иные способы, которые могут быть применены, исходя из характера товаров и</w:t>
      </w:r>
    </w:p>
    <w:p>
      <w:pPr>
        <w:spacing w:after="0"/>
        <w:ind w:left="0"/>
        <w:jc w:val="both"/>
      </w:pPr>
      <w:r>
        <w:rPr>
          <w:rFonts w:ascii="Times New Roman"/>
          <w:b w:val="false"/>
          <w:i w:val="false"/>
          <w:color w:val="000000"/>
          <w:sz w:val="28"/>
        </w:rPr>
        <w:t>совершаемых операций по переработке, в том числе путем исследования представленных</w:t>
      </w:r>
    </w:p>
    <w:p>
      <w:pPr>
        <w:spacing w:after="0"/>
        <w:ind w:left="0"/>
        <w:jc w:val="both"/>
      </w:pPr>
      <w:r>
        <w:rPr>
          <w:rFonts w:ascii="Times New Roman"/>
          <w:b w:val="false"/>
          <w:i w:val="false"/>
          <w:color w:val="000000"/>
          <w:sz w:val="28"/>
        </w:rPr>
        <w:t>подробных сведений об использовании иностранных товаров в технологическом процессе.</w:t>
      </w:r>
    </w:p>
    <w:p>
      <w:pPr>
        <w:spacing w:after="0"/>
        <w:ind w:left="0"/>
        <w:jc w:val="both"/>
      </w:pPr>
      <w:r>
        <w:rPr>
          <w:rFonts w:ascii="Times New Roman"/>
          <w:b w:val="false"/>
          <w:i w:val="false"/>
          <w:color w:val="000000"/>
          <w:sz w:val="28"/>
        </w:rPr>
        <w:t xml:space="preserve">       4) вид операций, совершенных с товаром при</w:t>
      </w:r>
    </w:p>
    <w:p>
      <w:pPr>
        <w:spacing w:after="0"/>
        <w:ind w:left="0"/>
        <w:jc w:val="both"/>
      </w:pPr>
      <w:r>
        <w:rPr>
          <w:rFonts w:ascii="Times New Roman"/>
          <w:b w:val="false"/>
          <w:i w:val="false"/>
          <w:color w:val="000000"/>
          <w:sz w:val="28"/>
        </w:rPr>
        <w:t>переработке ________________________________________________________;</w:t>
      </w:r>
    </w:p>
    <w:p>
      <w:pPr>
        <w:spacing w:after="0"/>
        <w:ind w:left="0"/>
        <w:jc w:val="both"/>
      </w:pPr>
      <w:r>
        <w:rPr>
          <w:rFonts w:ascii="Times New Roman"/>
          <w:b w:val="false"/>
          <w:i w:val="false"/>
          <w:color w:val="000000"/>
          <w:sz w:val="28"/>
        </w:rPr>
        <w:t xml:space="preserve">       5) иные сведения, по которым заявитель проводит идентификацию иностранных</w:t>
      </w:r>
    </w:p>
    <w:p>
      <w:pPr>
        <w:spacing w:after="0"/>
        <w:ind w:left="0"/>
        <w:jc w:val="both"/>
      </w:pPr>
      <w:r>
        <w:rPr>
          <w:rFonts w:ascii="Times New Roman"/>
          <w:b w:val="false"/>
          <w:i w:val="false"/>
          <w:color w:val="000000"/>
          <w:sz w:val="28"/>
        </w:rPr>
        <w:t>товаров, помещенных (помещаемых) под таможенные процедуры</w:t>
      </w:r>
    </w:p>
    <w:p>
      <w:pPr>
        <w:spacing w:after="0"/>
        <w:ind w:left="0"/>
        <w:jc w:val="both"/>
      </w:pPr>
      <w:r>
        <w:rPr>
          <w:rFonts w:ascii="Times New Roman"/>
          <w:b w:val="false"/>
          <w:i w:val="false"/>
          <w:color w:val="000000"/>
          <w:sz w:val="28"/>
        </w:rPr>
        <w:t>_______________________ ___________________________________________;</w:t>
      </w:r>
    </w:p>
    <w:p>
      <w:pPr>
        <w:spacing w:after="0"/>
        <w:ind w:left="0"/>
        <w:jc w:val="both"/>
      </w:pPr>
      <w:r>
        <w:rPr>
          <w:rFonts w:ascii="Times New Roman"/>
          <w:b w:val="false"/>
          <w:i w:val="false"/>
          <w:color w:val="000000"/>
          <w:sz w:val="28"/>
        </w:rPr>
        <w:t xml:space="preserve">       6) перечень документов, подтверждающих идентификацию иностранных товаров в</w:t>
      </w:r>
    </w:p>
    <w:p>
      <w:pPr>
        <w:spacing w:after="0"/>
        <w:ind w:left="0"/>
        <w:jc w:val="both"/>
      </w:pPr>
      <w:r>
        <w:rPr>
          <w:rFonts w:ascii="Times New Roman"/>
          <w:b w:val="false"/>
          <w:i w:val="false"/>
          <w:color w:val="000000"/>
          <w:sz w:val="28"/>
        </w:rPr>
        <w:t>продукте переработки по выбранному способу идентификации.</w:t>
      </w:r>
    </w:p>
    <w:p>
      <w:pPr>
        <w:spacing w:after="0"/>
        <w:ind w:left="0"/>
        <w:jc w:val="both"/>
      </w:pPr>
      <w:r>
        <w:rPr>
          <w:rFonts w:ascii="Times New Roman"/>
          <w:b w:val="false"/>
          <w:i w:val="false"/>
          <w:color w:val="000000"/>
          <w:sz w:val="28"/>
        </w:rPr>
        <w:t xml:space="preserve">       Настоящим подтверждаю достоверность вышеуказанных сведений и</w:t>
      </w:r>
    </w:p>
    <w:p>
      <w:pPr>
        <w:spacing w:after="0"/>
        <w:ind w:left="0"/>
        <w:jc w:val="both"/>
      </w:pPr>
      <w:r>
        <w:rPr>
          <w:rFonts w:ascii="Times New Roman"/>
          <w:b w:val="false"/>
          <w:i w:val="false"/>
          <w:color w:val="000000"/>
          <w:sz w:val="28"/>
        </w:rPr>
        <w:t>данных,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             ______________</w:t>
      </w:r>
    </w:p>
    <w:p>
      <w:pPr>
        <w:spacing w:after="0"/>
        <w:ind w:left="0"/>
        <w:jc w:val="both"/>
      </w:pPr>
      <w:r>
        <w:rPr>
          <w:rFonts w:ascii="Times New Roman"/>
          <w:b w:val="false"/>
          <w:i w:val="false"/>
          <w:color w:val="000000"/>
          <w:sz w:val="28"/>
        </w:rPr>
        <w:t>фамилия, имя, отчество уполномоченного лица заявителя (при его наличии)             подпись</w:t>
      </w:r>
    </w:p>
    <w:p>
      <w:pPr>
        <w:spacing w:after="0"/>
        <w:ind w:left="0"/>
        <w:jc w:val="both"/>
      </w:pPr>
      <w:r>
        <w:rPr>
          <w:rFonts w:ascii="Times New Roman"/>
          <w:b w:val="false"/>
          <w:i w:val="false"/>
          <w:color w:val="000000"/>
          <w:sz w:val="28"/>
        </w:rPr>
        <w:t xml:space="preserve">                                           Орган государственных доходов</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признания органами</w:t>
            </w:r>
            <w:r>
              <w:br/>
            </w:r>
            <w:r>
              <w:rPr>
                <w:rFonts w:ascii="Times New Roman"/>
                <w:b w:val="false"/>
                <w:i w:val="false"/>
                <w:color w:val="000000"/>
                <w:sz w:val="20"/>
              </w:rPr>
              <w:t>государственных доходов</w:t>
            </w:r>
            <w:r>
              <w:br/>
            </w:r>
            <w:r>
              <w:rPr>
                <w:rFonts w:ascii="Times New Roman"/>
                <w:b w:val="false"/>
                <w:i w:val="false"/>
                <w:color w:val="000000"/>
                <w:sz w:val="20"/>
              </w:rPr>
              <w:t>пломб, печатей или иных</w:t>
            </w:r>
            <w:r>
              <w:br/>
            </w:r>
            <w:r>
              <w:rPr>
                <w:rFonts w:ascii="Times New Roman"/>
                <w:b w:val="false"/>
                <w:i w:val="false"/>
                <w:color w:val="000000"/>
                <w:sz w:val="20"/>
              </w:rPr>
              <w:t>средств идентификации,</w:t>
            </w:r>
            <w:r>
              <w:br/>
            </w:r>
            <w:r>
              <w:rPr>
                <w:rFonts w:ascii="Times New Roman"/>
                <w:b w:val="false"/>
                <w:i w:val="false"/>
                <w:color w:val="000000"/>
                <w:sz w:val="20"/>
              </w:rPr>
              <w:t>применяемых таможенными</w:t>
            </w:r>
            <w:r>
              <w:br/>
            </w:r>
            <w:r>
              <w:rPr>
                <w:rFonts w:ascii="Times New Roman"/>
                <w:b w:val="false"/>
                <w:i w:val="false"/>
                <w:color w:val="000000"/>
                <w:sz w:val="20"/>
              </w:rPr>
              <w:t>органами государств, не</w:t>
            </w:r>
            <w:r>
              <w:br/>
            </w:r>
            <w:r>
              <w:rPr>
                <w:rFonts w:ascii="Times New Roman"/>
                <w:b w:val="false"/>
                <w:i w:val="false"/>
                <w:color w:val="000000"/>
                <w:sz w:val="20"/>
              </w:rPr>
              <w:t>являющихся членами</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отправителями товаров и</w:t>
            </w:r>
            <w:r>
              <w:br/>
            </w:r>
            <w:r>
              <w:rPr>
                <w:rFonts w:ascii="Times New Roman"/>
                <w:b w:val="false"/>
                <w:i w:val="false"/>
                <w:color w:val="000000"/>
                <w:sz w:val="20"/>
              </w:rPr>
              <w:t>(или) перевозчиками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64"/>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заявлений об идентификации иностранных товаров, помещаемых (помещенных) под таможенные процедуры в продуктах их переработки</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 п/п</w:t>
            </w:r>
          </w:p>
          <w:bookmarkEnd w:id="1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(БИН/ИНН)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идентификации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66"/>
      <w:r>
        <w:rPr>
          <w:rFonts w:ascii="Times New Roman"/>
          <w:b w:val="false"/>
          <w:i w:val="false"/>
          <w:color w:val="000000"/>
          <w:sz w:val="28"/>
        </w:rPr>
        <w:t>
      Примечание: Журнал прошивается, пронумеровывается, скрепляется подписью</w:t>
      </w:r>
    </w:p>
    <w:bookmarkEnd w:id="166"/>
    <w:p>
      <w:pPr>
        <w:spacing w:after="0"/>
        <w:ind w:left="0"/>
        <w:jc w:val="both"/>
      </w:pPr>
      <w:r>
        <w:rPr>
          <w:rFonts w:ascii="Times New Roman"/>
          <w:b w:val="false"/>
          <w:i w:val="false"/>
          <w:color w:val="000000"/>
          <w:sz w:val="28"/>
        </w:rPr>
        <w:t xml:space="preserve">       руководителя органа государственных доходов либо лица его замещающего и</w:t>
      </w:r>
    </w:p>
    <w:p>
      <w:pPr>
        <w:spacing w:after="0"/>
        <w:ind w:left="0"/>
        <w:jc w:val="both"/>
      </w:pPr>
      <w:r>
        <w:rPr>
          <w:rFonts w:ascii="Times New Roman"/>
          <w:b w:val="false"/>
          <w:i w:val="false"/>
          <w:color w:val="000000"/>
          <w:sz w:val="28"/>
        </w:rPr>
        <w:t xml:space="preserve">       заверяется оттиском печати органа государственных доходов. С первого января</w:t>
      </w:r>
    </w:p>
    <w:p>
      <w:pPr>
        <w:spacing w:after="0"/>
        <w:ind w:left="0"/>
        <w:jc w:val="both"/>
      </w:pPr>
      <w:r>
        <w:rPr>
          <w:rFonts w:ascii="Times New Roman"/>
          <w:b w:val="false"/>
          <w:i w:val="false"/>
          <w:color w:val="000000"/>
          <w:sz w:val="28"/>
        </w:rPr>
        <w:t xml:space="preserve">       каждого последующего года нумерация журнала начинается с единицы.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15 марта 2018 года № 374</w:t>
            </w:r>
          </w:p>
        </w:tc>
      </w:tr>
    </w:tbl>
    <w:bookmarkStart w:name="z184" w:id="167"/>
    <w:p>
      <w:pPr>
        <w:spacing w:after="0"/>
        <w:ind w:left="0"/>
        <w:jc w:val="left"/>
      </w:pPr>
      <w:r>
        <w:rPr>
          <w:rFonts w:ascii="Times New Roman"/>
          <w:b/>
          <w:i w:val="false"/>
          <w:color w:val="000000"/>
        </w:rPr>
        <w:t xml:space="preserve"> Перечень утративших силу некоторых приказов Министра финансов Республики Казахстан</w:t>
      </w:r>
    </w:p>
    <w:bookmarkEnd w:id="167"/>
    <w:bookmarkStart w:name="z185"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августа 2010 года № 428 "Об утверждении Правил применения и требования к изготовлению средств идентификации" (зарегистрирован в Реестре государственной регистрации нормативных правовых актов под № 6498, опубликован 11 ноября 2010 года в газете "Казахстанская правда" № 303–305 (26364–26366));</w:t>
      </w:r>
    </w:p>
    <w:bookmarkEnd w:id="168"/>
    <w:bookmarkStart w:name="z186" w:id="1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Перечня приказов Министра финансов Республики Казахстан в которые вносится изменения, утвержденного приказом Министра финансов Республики Казахстан от 18 марта 2016 года № 139 "О внесении изменений в некоторые приказы Министерства финансов Республики Казахстан" (зарегистрирован в Реестре государственной регистрации нормативных правовых актов под № 13622, опубликован 7 июня 2016 года в Эталонном контрольном банке нормативных правовых актов Республики Казахстан);</w:t>
      </w:r>
    </w:p>
    <w:bookmarkEnd w:id="169"/>
    <w:bookmarkStart w:name="z187" w:id="1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15 февраля 2017 года № 104 "О внесении изменений и дополнений в приказ Министра финансов Республики Казахстан от 27 августа 2010 года № 428 "Об утверждении Правил применения и требования к изготовлению средств идентификации" (зарегистрирован в Реестре государственной регистрации нормативных правовых актов под № 14861, опубликован 6 марта 2017 года в Эталонном контрольном банке нормативных правовых актов Республики Казахстан).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