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8ad8" w14:textId="1f48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и правил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оборонной и аэрокосмической промышленности Республики Казахстан от 14 марта 2018 года № 40/НҚ. Зарегистрирован в Министерстве юстиции Республики Казахстан 30 марта 2018 года № 16694. Утратил силу приказом Министра цифрового развития, оборонной и аэрокосмической промышленности Республики Казахстан от 3 июня 2019 года № 111/НҚ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оборонной и аэрокосмической промышленности РК от 03.06.2019 </w:t>
      </w:r>
      <w:r>
        <w:rPr>
          <w:rFonts w:ascii="Times New Roman"/>
          <w:b w:val="false"/>
          <w:i w:val="false"/>
          <w:color w:val="ff0000"/>
          <w:sz w:val="28"/>
        </w:rPr>
        <w:t>№ 111/НҚ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соответствие с </w:t>
      </w:r>
      <w:r>
        <w:rPr>
          <w:rFonts w:ascii="Times New Roman"/>
          <w:b w:val="false"/>
          <w:i w:val="false"/>
          <w:color w:val="000000"/>
          <w:sz w:val="28"/>
        </w:rPr>
        <w:t>подпунктом 5)</w:t>
      </w:r>
      <w:r>
        <w:rPr>
          <w:rFonts w:ascii="Times New Roman"/>
          <w:b w:val="false"/>
          <w:i w:val="false"/>
          <w:color w:val="000000"/>
          <w:sz w:val="28"/>
        </w:rPr>
        <w:t xml:space="preserve"> статьи 7-1 Закона Республики Казахстан от 24 ноября 2015 года "Об информатизации"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Методику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63 "Об утверждении методики и правил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(зарегистрирован в Реестре государственной регистрации нормативных правовых актов за № 13207, опубликован 1 марта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оборонной и аэрокосмической промышленности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 предусмотренных подпунктами 1), 2) 3) и 4)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оборонной и аэрокосмической промышленности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оборонной и</w:t>
            </w:r>
            <w:r>
              <w:br/>
            </w:r>
            <w:r>
              <w:rPr>
                <w:rFonts w:ascii="Times New Roman"/>
                <w:b w:val="false"/>
                <w:i/>
                <w:color w:val="000000"/>
                <w:sz w:val="20"/>
              </w:rPr>
              <w:t>аэрокосмической</w:t>
            </w:r>
            <w:r>
              <w:br/>
            </w:r>
            <w:r>
              <w:rPr>
                <w:rFonts w:ascii="Times New Roman"/>
                <w:b w:val="false"/>
                <w:i/>
                <w:color w:val="000000"/>
                <w:sz w:val="20"/>
              </w:rPr>
              <w:t>промышленности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40/НҚ</w:t>
            </w:r>
            <w:r>
              <w:br/>
            </w:r>
          </w:p>
        </w:tc>
      </w:tr>
    </w:tbl>
    <w:bookmarkStart w:name="z19" w:id="13"/>
    <w:p>
      <w:pPr>
        <w:spacing w:after="0"/>
        <w:ind w:left="0"/>
        <w:jc w:val="left"/>
      </w:pPr>
      <w:r>
        <w:rPr>
          <w:rFonts w:ascii="Times New Roman"/>
          <w:b/>
          <w:i w:val="false"/>
          <w:color w:val="000000"/>
        </w:rPr>
        <w:t xml:space="preserve"> Методика</w:t>
      </w:r>
      <w:r>
        <w:br/>
      </w:r>
      <w:r>
        <w:rPr>
          <w:rFonts w:ascii="Times New Roman"/>
          <w:b/>
          <w:i w:val="false"/>
          <w:color w:val="000000"/>
        </w:rPr>
        <w:t>проведения испытаний сервисного программного продукта,</w:t>
      </w:r>
      <w:r>
        <w:br/>
      </w:r>
      <w:r>
        <w:rPr>
          <w:rFonts w:ascii="Times New Roman"/>
          <w:b/>
          <w:i w:val="false"/>
          <w:color w:val="000000"/>
        </w:rPr>
        <w:t>информационно-коммуникационной платформы "электронного</w:t>
      </w:r>
      <w:r>
        <w:br/>
      </w:r>
      <w:r>
        <w:rPr>
          <w:rFonts w:ascii="Times New Roman"/>
          <w:b/>
          <w:i w:val="false"/>
          <w:color w:val="000000"/>
        </w:rPr>
        <w:t>правительства", интернет-ресурса государственного органа и</w:t>
      </w:r>
      <w:r>
        <w:br/>
      </w:r>
      <w:r>
        <w:rPr>
          <w:rFonts w:ascii="Times New Roman"/>
          <w:b/>
          <w:i w:val="false"/>
          <w:color w:val="000000"/>
        </w:rPr>
        <w:t>информационной системы на соответствие требованиям информационной</w:t>
      </w:r>
      <w:r>
        <w:br/>
      </w:r>
      <w:r>
        <w:rPr>
          <w:rFonts w:ascii="Times New Roman"/>
          <w:b/>
          <w:i w:val="false"/>
          <w:color w:val="000000"/>
        </w:rPr>
        <w:t>безопасности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Настоящая Методика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Методика) разработана в соответствие с </w:t>
      </w:r>
      <w:r>
        <w:rPr>
          <w:rFonts w:ascii="Times New Roman"/>
          <w:b w:val="false"/>
          <w:i w:val="false"/>
          <w:color w:val="000000"/>
          <w:sz w:val="28"/>
        </w:rPr>
        <w:t>подпунктом 5)</w:t>
      </w:r>
      <w:r>
        <w:rPr>
          <w:rFonts w:ascii="Times New Roman"/>
          <w:b w:val="false"/>
          <w:i w:val="false"/>
          <w:color w:val="000000"/>
          <w:sz w:val="28"/>
        </w:rPr>
        <w:t xml:space="preserve"> статьи 7-1 Закона Республики Казахстан от 24 ноября 2015 года "Об информатизации.</w:t>
      </w:r>
    </w:p>
    <w:bookmarkEnd w:id="15"/>
    <w:bookmarkStart w:name="z22" w:id="16"/>
    <w:p>
      <w:pPr>
        <w:spacing w:after="0"/>
        <w:ind w:left="0"/>
        <w:jc w:val="both"/>
      </w:pPr>
      <w:r>
        <w:rPr>
          <w:rFonts w:ascii="Times New Roman"/>
          <w:b w:val="false"/>
          <w:i w:val="false"/>
          <w:color w:val="000000"/>
          <w:sz w:val="28"/>
        </w:rPr>
        <w:t>
      2. В настоящей Методике используются следующие основные понятия и сокращения:</w:t>
      </w:r>
    </w:p>
    <w:bookmarkEnd w:id="16"/>
    <w:bookmarkStart w:name="z23" w:id="17"/>
    <w:p>
      <w:pPr>
        <w:spacing w:after="0"/>
        <w:ind w:left="0"/>
        <w:jc w:val="both"/>
      </w:pPr>
      <w:r>
        <w:rPr>
          <w:rFonts w:ascii="Times New Roman"/>
          <w:b w:val="false"/>
          <w:i w:val="false"/>
          <w:color w:val="000000"/>
          <w:sz w:val="28"/>
        </w:rPr>
        <w:t>
      1) уязвимость – недостаток в программном обеспечении, обуславливающий возможность нарушения его работоспособности, либо выполнения каких-либо несанкционированных действий в обход разрешений, установленных в программном обеспечении;</w:t>
      </w:r>
    </w:p>
    <w:bookmarkEnd w:id="17"/>
    <w:bookmarkStart w:name="z24" w:id="18"/>
    <w:p>
      <w:pPr>
        <w:spacing w:after="0"/>
        <w:ind w:left="0"/>
        <w:jc w:val="both"/>
      </w:pPr>
      <w:r>
        <w:rPr>
          <w:rFonts w:ascii="Times New Roman"/>
          <w:b w:val="false"/>
          <w:i w:val="false"/>
          <w:color w:val="000000"/>
          <w:sz w:val="28"/>
        </w:rPr>
        <w:t>
      2) экспертный метод – метод поиска и результат его применения, полученный на основании использования персонального мнения эксперта или коллективного мнения группы экспертов;</w:t>
      </w:r>
    </w:p>
    <w:bookmarkEnd w:id="18"/>
    <w:bookmarkStart w:name="z25" w:id="19"/>
    <w:p>
      <w:pPr>
        <w:spacing w:after="0"/>
        <w:ind w:left="0"/>
        <w:jc w:val="both"/>
      </w:pPr>
      <w:r>
        <w:rPr>
          <w:rFonts w:ascii="Times New Roman"/>
          <w:b w:val="false"/>
          <w:i w:val="false"/>
          <w:color w:val="000000"/>
          <w:sz w:val="28"/>
        </w:rPr>
        <w:t>
      3) доверенный канал – средство взаимодействия между функциями безопасности объектов испытаний (далее – ФБО) и удаленным доверенным продуктом информационных технологий, обеспечивающее необходимую степень уверенности в поддержании политики безопасности объектов испытаний;</w:t>
      </w:r>
    </w:p>
    <w:bookmarkEnd w:id="19"/>
    <w:bookmarkStart w:name="z26" w:id="20"/>
    <w:p>
      <w:pPr>
        <w:spacing w:after="0"/>
        <w:ind w:left="0"/>
        <w:jc w:val="both"/>
      </w:pPr>
      <w:r>
        <w:rPr>
          <w:rFonts w:ascii="Times New Roman"/>
          <w:b w:val="false"/>
          <w:i w:val="false"/>
          <w:color w:val="000000"/>
          <w:sz w:val="28"/>
        </w:rPr>
        <w:t>
      4) доверенный маршрут – средство взаимодействия между пользователем и ФБО, обеспечивающее уверенность в поддержании политики безопасности объектов испытаний.</w:t>
      </w:r>
    </w:p>
    <w:bookmarkEnd w:id="20"/>
    <w:bookmarkStart w:name="z27" w:id="21"/>
    <w:p>
      <w:pPr>
        <w:spacing w:after="0"/>
        <w:ind w:left="0"/>
        <w:jc w:val="both"/>
      </w:pPr>
      <w:r>
        <w:rPr>
          <w:rFonts w:ascii="Times New Roman"/>
          <w:b w:val="false"/>
          <w:i w:val="false"/>
          <w:color w:val="000000"/>
          <w:sz w:val="28"/>
        </w:rPr>
        <w:t>
      3. Проведение испытания включает:</w:t>
      </w:r>
    </w:p>
    <w:bookmarkEnd w:id="21"/>
    <w:bookmarkStart w:name="z28" w:id="22"/>
    <w:p>
      <w:pPr>
        <w:spacing w:after="0"/>
        <w:ind w:left="0"/>
        <w:jc w:val="both"/>
      </w:pPr>
      <w:r>
        <w:rPr>
          <w:rFonts w:ascii="Times New Roman"/>
          <w:b w:val="false"/>
          <w:i w:val="false"/>
          <w:color w:val="000000"/>
          <w:sz w:val="28"/>
        </w:rPr>
        <w:t>
      1) анализ исходных кодов;</w:t>
      </w:r>
    </w:p>
    <w:bookmarkEnd w:id="22"/>
    <w:bookmarkStart w:name="z29" w:id="23"/>
    <w:p>
      <w:pPr>
        <w:spacing w:after="0"/>
        <w:ind w:left="0"/>
        <w:jc w:val="both"/>
      </w:pPr>
      <w:r>
        <w:rPr>
          <w:rFonts w:ascii="Times New Roman"/>
          <w:b w:val="false"/>
          <w:i w:val="false"/>
          <w:color w:val="000000"/>
          <w:sz w:val="28"/>
        </w:rPr>
        <w:t>
      2) испытание функций информационной безопасности;</w:t>
      </w:r>
    </w:p>
    <w:bookmarkEnd w:id="23"/>
    <w:bookmarkStart w:name="z30" w:id="24"/>
    <w:p>
      <w:pPr>
        <w:spacing w:after="0"/>
        <w:ind w:left="0"/>
        <w:jc w:val="both"/>
      </w:pPr>
      <w:r>
        <w:rPr>
          <w:rFonts w:ascii="Times New Roman"/>
          <w:b w:val="false"/>
          <w:i w:val="false"/>
          <w:color w:val="000000"/>
          <w:sz w:val="28"/>
        </w:rPr>
        <w:t>
      3) нагрузочное испытание;</w:t>
      </w:r>
    </w:p>
    <w:bookmarkEnd w:id="24"/>
    <w:bookmarkStart w:name="z31" w:id="25"/>
    <w:p>
      <w:pPr>
        <w:spacing w:after="0"/>
        <w:ind w:left="0"/>
        <w:jc w:val="both"/>
      </w:pPr>
      <w:r>
        <w:rPr>
          <w:rFonts w:ascii="Times New Roman"/>
          <w:b w:val="false"/>
          <w:i w:val="false"/>
          <w:color w:val="000000"/>
          <w:sz w:val="28"/>
        </w:rPr>
        <w:t>
      4) обследование сетевой инфраструктуры.</w:t>
      </w:r>
    </w:p>
    <w:bookmarkEnd w:id="25"/>
    <w:bookmarkStart w:name="z32" w:id="26"/>
    <w:p>
      <w:pPr>
        <w:spacing w:after="0"/>
        <w:ind w:left="0"/>
        <w:jc w:val="left"/>
      </w:pPr>
      <w:r>
        <w:rPr>
          <w:rFonts w:ascii="Times New Roman"/>
          <w:b/>
          <w:i w:val="false"/>
          <w:color w:val="000000"/>
        </w:rPr>
        <w:t xml:space="preserve"> Глава 2. Анализ исходных кодов</w:t>
      </w:r>
    </w:p>
    <w:bookmarkEnd w:id="26"/>
    <w:bookmarkStart w:name="z33" w:id="27"/>
    <w:p>
      <w:pPr>
        <w:spacing w:after="0"/>
        <w:ind w:left="0"/>
        <w:jc w:val="both"/>
      </w:pPr>
      <w:r>
        <w:rPr>
          <w:rFonts w:ascii="Times New Roman"/>
          <w:b w:val="false"/>
          <w:i w:val="false"/>
          <w:color w:val="000000"/>
          <w:sz w:val="28"/>
        </w:rPr>
        <w:t>
      4. Анализ исходных кодов объектов испытаний проводится с целью выявления недостатков (программных закладок и уязвимостей) программного обеспечения (далее – ПО).</w:t>
      </w:r>
    </w:p>
    <w:bookmarkEnd w:id="27"/>
    <w:bookmarkStart w:name="z34" w:id="28"/>
    <w:p>
      <w:pPr>
        <w:spacing w:after="0"/>
        <w:ind w:left="0"/>
        <w:jc w:val="both"/>
      </w:pPr>
      <w:r>
        <w:rPr>
          <w:rFonts w:ascii="Times New Roman"/>
          <w:b w:val="false"/>
          <w:i w:val="false"/>
          <w:color w:val="000000"/>
          <w:sz w:val="28"/>
        </w:rPr>
        <w:t xml:space="preserve">
      5. Анализ исходных кодов проводится для ПО, перечисленного в акте приема-передачи исходных кодов объектов испытаний,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Правила).</w:t>
      </w:r>
    </w:p>
    <w:bookmarkEnd w:id="28"/>
    <w:bookmarkStart w:name="z35" w:id="29"/>
    <w:p>
      <w:pPr>
        <w:spacing w:after="0"/>
        <w:ind w:left="0"/>
        <w:jc w:val="both"/>
      </w:pPr>
      <w:r>
        <w:rPr>
          <w:rFonts w:ascii="Times New Roman"/>
          <w:b w:val="false"/>
          <w:i w:val="false"/>
          <w:color w:val="000000"/>
          <w:sz w:val="28"/>
        </w:rPr>
        <w:t xml:space="preserve">
      6. Если при проведении испытания выявится необходимость проведения повторного анализ исходных кодов до окончания срока испытания, заявитель обращается с запросом в ГТС и заключается дополнительное соглашение о проведении повторного анализа исходных кодов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Правил.</w:t>
      </w:r>
    </w:p>
    <w:bookmarkEnd w:id="29"/>
    <w:bookmarkStart w:name="z36" w:id="30"/>
    <w:p>
      <w:pPr>
        <w:spacing w:after="0"/>
        <w:ind w:left="0"/>
        <w:jc w:val="both"/>
      </w:pPr>
      <w:r>
        <w:rPr>
          <w:rFonts w:ascii="Times New Roman"/>
          <w:b w:val="false"/>
          <w:i w:val="false"/>
          <w:color w:val="000000"/>
          <w:sz w:val="28"/>
        </w:rPr>
        <w:t>
      7. Выявление недостатков ПО проводится с использованием предназначенного для анализа исходного кода программного средства на основании исходных кодов, предоставленных заказчиком.</w:t>
      </w:r>
    </w:p>
    <w:bookmarkEnd w:id="30"/>
    <w:bookmarkStart w:name="z37" w:id="31"/>
    <w:p>
      <w:pPr>
        <w:spacing w:after="0"/>
        <w:ind w:left="0"/>
        <w:jc w:val="both"/>
      </w:pPr>
      <w:r>
        <w:rPr>
          <w:rFonts w:ascii="Times New Roman"/>
          <w:b w:val="false"/>
          <w:i w:val="false"/>
          <w:color w:val="000000"/>
          <w:sz w:val="28"/>
        </w:rPr>
        <w:t>
      8. Анализ исходных кодов включает:</w:t>
      </w:r>
    </w:p>
    <w:bookmarkEnd w:id="31"/>
    <w:bookmarkStart w:name="z38" w:id="32"/>
    <w:p>
      <w:pPr>
        <w:spacing w:after="0"/>
        <w:ind w:left="0"/>
        <w:jc w:val="both"/>
      </w:pPr>
      <w:r>
        <w:rPr>
          <w:rFonts w:ascii="Times New Roman"/>
          <w:b w:val="false"/>
          <w:i w:val="false"/>
          <w:color w:val="000000"/>
          <w:sz w:val="28"/>
        </w:rPr>
        <w:t>
      1) выявление недостатков ПО;</w:t>
      </w:r>
    </w:p>
    <w:bookmarkEnd w:id="32"/>
    <w:bookmarkStart w:name="z39" w:id="33"/>
    <w:p>
      <w:pPr>
        <w:spacing w:after="0"/>
        <w:ind w:left="0"/>
        <w:jc w:val="both"/>
      </w:pPr>
      <w:r>
        <w:rPr>
          <w:rFonts w:ascii="Times New Roman"/>
          <w:b w:val="false"/>
          <w:i w:val="false"/>
          <w:color w:val="000000"/>
          <w:sz w:val="28"/>
        </w:rPr>
        <w:t>
      2) фиксацию результатов анализа исходного кода.</w:t>
      </w:r>
    </w:p>
    <w:bookmarkEnd w:id="33"/>
    <w:bookmarkStart w:name="z40" w:id="34"/>
    <w:p>
      <w:pPr>
        <w:spacing w:after="0"/>
        <w:ind w:left="0"/>
        <w:jc w:val="both"/>
      </w:pPr>
      <w:r>
        <w:rPr>
          <w:rFonts w:ascii="Times New Roman"/>
          <w:b w:val="false"/>
          <w:i w:val="false"/>
          <w:color w:val="000000"/>
          <w:sz w:val="28"/>
        </w:rPr>
        <w:t>
      9. Выявление недостатков ПО осуществляется в следующем порядке:</w:t>
      </w:r>
    </w:p>
    <w:bookmarkEnd w:id="34"/>
    <w:bookmarkStart w:name="z41" w:id="35"/>
    <w:p>
      <w:pPr>
        <w:spacing w:after="0"/>
        <w:ind w:left="0"/>
        <w:jc w:val="both"/>
      </w:pPr>
      <w:r>
        <w:rPr>
          <w:rFonts w:ascii="Times New Roman"/>
          <w:b w:val="false"/>
          <w:i w:val="false"/>
          <w:color w:val="000000"/>
          <w:sz w:val="28"/>
        </w:rPr>
        <w:t>
      1) проводится подготовка исходных данных (загрузка исходных кодов сервисного программного продукта, информационно-коммуникационной платформы "электронного правительства", интернет-ресурса государственного органа, информационная система (далее-ОИ), выбор режима сканирования (динамический и/или статический), настройка характеристик режимов сканирования);</w:t>
      </w:r>
    </w:p>
    <w:bookmarkEnd w:id="35"/>
    <w:bookmarkStart w:name="z42" w:id="36"/>
    <w:p>
      <w:pPr>
        <w:spacing w:after="0"/>
        <w:ind w:left="0"/>
        <w:jc w:val="both"/>
      </w:pPr>
      <w:r>
        <w:rPr>
          <w:rFonts w:ascii="Times New Roman"/>
          <w:b w:val="false"/>
          <w:i w:val="false"/>
          <w:color w:val="000000"/>
          <w:sz w:val="28"/>
        </w:rPr>
        <w:t>
      2) запускается программное средство, предназначенное для выявления недостатков ПО;</w:t>
      </w:r>
    </w:p>
    <w:bookmarkEnd w:id="36"/>
    <w:bookmarkStart w:name="z43" w:id="37"/>
    <w:p>
      <w:pPr>
        <w:spacing w:after="0"/>
        <w:ind w:left="0"/>
        <w:jc w:val="both"/>
      </w:pPr>
      <w:r>
        <w:rPr>
          <w:rFonts w:ascii="Times New Roman"/>
          <w:b w:val="false"/>
          <w:i w:val="false"/>
          <w:color w:val="000000"/>
          <w:sz w:val="28"/>
        </w:rPr>
        <w:t>
      3) проводится анализ программных отчетов на наличие ложных срабатываний;</w:t>
      </w:r>
    </w:p>
    <w:bookmarkEnd w:id="37"/>
    <w:bookmarkStart w:name="z44" w:id="38"/>
    <w:p>
      <w:pPr>
        <w:spacing w:after="0"/>
        <w:ind w:left="0"/>
        <w:jc w:val="both"/>
      </w:pPr>
      <w:r>
        <w:rPr>
          <w:rFonts w:ascii="Times New Roman"/>
          <w:b w:val="false"/>
          <w:i w:val="false"/>
          <w:color w:val="000000"/>
          <w:sz w:val="28"/>
        </w:rPr>
        <w:t>
      4) формируется отчет, включающий в себя перечень выявленных недостатков ПО с указанием их описания, маршрута (пути к файлу) и степени риска (высокая, средняя, низкая).</w:t>
      </w:r>
    </w:p>
    <w:bookmarkEnd w:id="38"/>
    <w:bookmarkStart w:name="z45" w:id="39"/>
    <w:p>
      <w:pPr>
        <w:spacing w:after="0"/>
        <w:ind w:left="0"/>
        <w:jc w:val="both"/>
      </w:pPr>
      <w:r>
        <w:rPr>
          <w:rFonts w:ascii="Times New Roman"/>
          <w:b w:val="false"/>
          <w:i w:val="false"/>
          <w:color w:val="000000"/>
          <w:sz w:val="28"/>
        </w:rPr>
        <w:t>
      10. Объем работ по анализу исходного кода определяется размером исходного кода.</w:t>
      </w:r>
    </w:p>
    <w:bookmarkEnd w:id="39"/>
    <w:bookmarkStart w:name="z46" w:id="40"/>
    <w:p>
      <w:pPr>
        <w:spacing w:after="0"/>
        <w:ind w:left="0"/>
        <w:jc w:val="both"/>
      </w:pPr>
      <w:r>
        <w:rPr>
          <w:rFonts w:ascii="Times New Roman"/>
          <w:b w:val="false"/>
          <w:i w:val="false"/>
          <w:color w:val="000000"/>
          <w:sz w:val="28"/>
        </w:rPr>
        <w:t>
      11. Результаты анализа исходных кодов фиксируются ответственным исполнителем данного вида работ, в Протоколе анализа исходных кодов (Произвольная форма).</w:t>
      </w:r>
    </w:p>
    <w:bookmarkEnd w:id="40"/>
    <w:bookmarkStart w:name="z47" w:id="41"/>
    <w:p>
      <w:pPr>
        <w:spacing w:after="0"/>
        <w:ind w:left="0"/>
        <w:jc w:val="both"/>
      </w:pPr>
      <w:r>
        <w:rPr>
          <w:rFonts w:ascii="Times New Roman"/>
          <w:b w:val="false"/>
          <w:i w:val="false"/>
          <w:color w:val="000000"/>
          <w:sz w:val="28"/>
        </w:rPr>
        <w:t>
      12. По окончанию проведенного анализа исходных кодов при условии его положительного результата, исходные коды объекта испытаний маркируются и сдаются в опечатанном виде на ответственное хранение в архив ГТС.</w:t>
      </w:r>
    </w:p>
    <w:bookmarkEnd w:id="41"/>
    <w:bookmarkStart w:name="z48" w:id="42"/>
    <w:p>
      <w:pPr>
        <w:spacing w:after="0"/>
        <w:ind w:left="0"/>
        <w:jc w:val="both"/>
      </w:pPr>
      <w:r>
        <w:rPr>
          <w:rFonts w:ascii="Times New Roman"/>
          <w:b w:val="false"/>
          <w:i w:val="false"/>
          <w:color w:val="000000"/>
          <w:sz w:val="28"/>
        </w:rPr>
        <w:t>
      13. ГТС обеспечивает сохранение полученных исходных кодов с соблюдением их конфиденциальности сроком не менее трех лет после завершения испытаний.</w:t>
      </w:r>
    </w:p>
    <w:bookmarkEnd w:id="42"/>
    <w:bookmarkStart w:name="z49" w:id="43"/>
    <w:p>
      <w:pPr>
        <w:spacing w:after="0"/>
        <w:ind w:left="0"/>
        <w:jc w:val="left"/>
      </w:pPr>
      <w:r>
        <w:rPr>
          <w:rFonts w:ascii="Times New Roman"/>
          <w:b/>
          <w:i w:val="false"/>
          <w:color w:val="000000"/>
        </w:rPr>
        <w:t xml:space="preserve"> Глава 3. Испытание функций информационной безопасности</w:t>
      </w:r>
    </w:p>
    <w:bookmarkEnd w:id="43"/>
    <w:bookmarkStart w:name="z50" w:id="44"/>
    <w:p>
      <w:pPr>
        <w:spacing w:after="0"/>
        <w:ind w:left="0"/>
        <w:jc w:val="both"/>
      </w:pPr>
      <w:r>
        <w:rPr>
          <w:rFonts w:ascii="Times New Roman"/>
          <w:b w:val="false"/>
          <w:i w:val="false"/>
          <w:color w:val="000000"/>
          <w:sz w:val="28"/>
        </w:rPr>
        <w:t>
      14. Оценка функций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испытание функций информационной безопасности) осуществляется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44"/>
    <w:bookmarkStart w:name="z51" w:id="45"/>
    <w:p>
      <w:pPr>
        <w:spacing w:after="0"/>
        <w:ind w:left="0"/>
        <w:jc w:val="both"/>
      </w:pPr>
      <w:r>
        <w:rPr>
          <w:rFonts w:ascii="Times New Roman"/>
          <w:b w:val="false"/>
          <w:i w:val="false"/>
          <w:color w:val="000000"/>
          <w:sz w:val="28"/>
        </w:rPr>
        <w:t>
      15. Испытание функций информационной безопасности включает:</w:t>
      </w:r>
    </w:p>
    <w:bookmarkEnd w:id="45"/>
    <w:bookmarkStart w:name="z52" w:id="46"/>
    <w:p>
      <w:pPr>
        <w:spacing w:after="0"/>
        <w:ind w:left="0"/>
        <w:jc w:val="both"/>
      </w:pPr>
      <w:r>
        <w:rPr>
          <w:rFonts w:ascii="Times New Roman"/>
          <w:b w:val="false"/>
          <w:i w:val="false"/>
          <w:color w:val="000000"/>
          <w:sz w:val="28"/>
        </w:rPr>
        <w:t>
      1) оценку соответствия функций безопасности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46"/>
    <w:bookmarkStart w:name="z53" w:id="47"/>
    <w:p>
      <w:pPr>
        <w:spacing w:after="0"/>
        <w:ind w:left="0"/>
        <w:jc w:val="both"/>
      </w:pPr>
      <w:r>
        <w:rPr>
          <w:rFonts w:ascii="Times New Roman"/>
          <w:b w:val="false"/>
          <w:i w:val="false"/>
          <w:color w:val="000000"/>
          <w:sz w:val="28"/>
        </w:rPr>
        <w:t>
      2) фиксацию результатов оценки.</w:t>
      </w:r>
    </w:p>
    <w:bookmarkEnd w:id="47"/>
    <w:bookmarkStart w:name="z54" w:id="48"/>
    <w:p>
      <w:pPr>
        <w:spacing w:after="0"/>
        <w:ind w:left="0"/>
        <w:jc w:val="both"/>
      </w:pPr>
      <w:r>
        <w:rPr>
          <w:rFonts w:ascii="Times New Roman"/>
          <w:b w:val="false"/>
          <w:i w:val="false"/>
          <w:color w:val="000000"/>
          <w:sz w:val="28"/>
        </w:rPr>
        <w:t>
      16. Перечень функций информационной безопасности приведены в приложении 1 настоящей Методики.</w:t>
      </w:r>
    </w:p>
    <w:bookmarkEnd w:id="48"/>
    <w:bookmarkStart w:name="z55" w:id="49"/>
    <w:p>
      <w:pPr>
        <w:spacing w:after="0"/>
        <w:ind w:left="0"/>
        <w:jc w:val="both"/>
      </w:pPr>
      <w:r>
        <w:rPr>
          <w:rFonts w:ascii="Times New Roman"/>
          <w:b w:val="false"/>
          <w:i w:val="false"/>
          <w:color w:val="000000"/>
          <w:sz w:val="28"/>
        </w:rPr>
        <w:t>
      17. Испытание функций информационной безопасности проводятся в разрезе серверов и виртуальных ресурсов.</w:t>
      </w:r>
    </w:p>
    <w:bookmarkEnd w:id="49"/>
    <w:bookmarkStart w:name="z56" w:id="50"/>
    <w:p>
      <w:pPr>
        <w:spacing w:after="0"/>
        <w:ind w:left="0"/>
        <w:jc w:val="both"/>
      </w:pPr>
      <w:r>
        <w:rPr>
          <w:rFonts w:ascii="Times New Roman"/>
          <w:b w:val="false"/>
          <w:i w:val="false"/>
          <w:color w:val="000000"/>
          <w:sz w:val="28"/>
        </w:rPr>
        <w:t>
      18. Результаты испытаний функций информационной безопасности фиксируются ответственным исполнителем данного вида работ в Протоколе испытаний функций информационной безопасности (Произвольная форма).</w:t>
      </w:r>
    </w:p>
    <w:bookmarkEnd w:id="50"/>
    <w:bookmarkStart w:name="z57" w:id="51"/>
    <w:p>
      <w:pPr>
        <w:spacing w:after="0"/>
        <w:ind w:left="0"/>
        <w:jc w:val="left"/>
      </w:pPr>
      <w:r>
        <w:rPr>
          <w:rFonts w:ascii="Times New Roman"/>
          <w:b/>
          <w:i w:val="false"/>
          <w:color w:val="000000"/>
        </w:rPr>
        <w:t xml:space="preserve"> Глава 4. Нагрузочное испытание</w:t>
      </w:r>
    </w:p>
    <w:bookmarkEnd w:id="51"/>
    <w:bookmarkStart w:name="z58" w:id="52"/>
    <w:p>
      <w:pPr>
        <w:spacing w:after="0"/>
        <w:ind w:left="0"/>
        <w:jc w:val="both"/>
      </w:pPr>
      <w:r>
        <w:rPr>
          <w:rFonts w:ascii="Times New Roman"/>
          <w:b w:val="false"/>
          <w:i w:val="false"/>
          <w:color w:val="000000"/>
          <w:sz w:val="28"/>
        </w:rPr>
        <w:t>
      19. Нагрузочное испытание проводится с целью оценки соблюдения доступности, целостности и конфиденциальности объекта испытаний.</w:t>
      </w:r>
    </w:p>
    <w:bookmarkEnd w:id="52"/>
    <w:bookmarkStart w:name="z59" w:id="53"/>
    <w:p>
      <w:pPr>
        <w:spacing w:after="0"/>
        <w:ind w:left="0"/>
        <w:jc w:val="both"/>
      </w:pPr>
      <w:r>
        <w:rPr>
          <w:rFonts w:ascii="Times New Roman"/>
          <w:b w:val="false"/>
          <w:i w:val="false"/>
          <w:color w:val="000000"/>
          <w:sz w:val="28"/>
        </w:rPr>
        <w:t>
      20. Нагрузочное испытание проводится с использованием специализированного программного средства на основании автоматических сценариев, в среде штатной эксплуатации объекта испытаний, в которой персональные данные заменены на фиктивные.</w:t>
      </w:r>
    </w:p>
    <w:bookmarkEnd w:id="53"/>
    <w:bookmarkStart w:name="z60" w:id="54"/>
    <w:p>
      <w:pPr>
        <w:spacing w:after="0"/>
        <w:ind w:left="0"/>
        <w:jc w:val="both"/>
      </w:pPr>
      <w:r>
        <w:rPr>
          <w:rFonts w:ascii="Times New Roman"/>
          <w:b w:val="false"/>
          <w:i w:val="false"/>
          <w:color w:val="000000"/>
          <w:sz w:val="28"/>
        </w:rPr>
        <w:t xml:space="preserve">
      21. Параметры нагрузочного испытания предоставляются заявителем в Анкете-вопроснике о характеристиках объекта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w:t>
      </w:r>
    </w:p>
    <w:bookmarkEnd w:id="54"/>
    <w:bookmarkStart w:name="z61" w:id="55"/>
    <w:p>
      <w:pPr>
        <w:spacing w:after="0"/>
        <w:ind w:left="0"/>
        <w:jc w:val="both"/>
      </w:pPr>
      <w:r>
        <w:rPr>
          <w:rFonts w:ascii="Times New Roman"/>
          <w:b w:val="false"/>
          <w:i w:val="false"/>
          <w:color w:val="000000"/>
          <w:sz w:val="28"/>
        </w:rPr>
        <w:t>
      22. Нагрузочное испытание осуществляется в следующем порядке:</w:t>
      </w:r>
    </w:p>
    <w:bookmarkEnd w:id="55"/>
    <w:bookmarkStart w:name="z62" w:id="56"/>
    <w:p>
      <w:pPr>
        <w:spacing w:after="0"/>
        <w:ind w:left="0"/>
        <w:jc w:val="both"/>
      </w:pPr>
      <w:r>
        <w:rPr>
          <w:rFonts w:ascii="Times New Roman"/>
          <w:b w:val="false"/>
          <w:i w:val="false"/>
          <w:color w:val="000000"/>
          <w:sz w:val="28"/>
        </w:rPr>
        <w:t>
      1) проводится подготовка к испытанию;</w:t>
      </w:r>
    </w:p>
    <w:bookmarkEnd w:id="56"/>
    <w:bookmarkStart w:name="z63" w:id="57"/>
    <w:p>
      <w:pPr>
        <w:spacing w:after="0"/>
        <w:ind w:left="0"/>
        <w:jc w:val="both"/>
      </w:pPr>
      <w:r>
        <w:rPr>
          <w:rFonts w:ascii="Times New Roman"/>
          <w:b w:val="false"/>
          <w:i w:val="false"/>
          <w:color w:val="000000"/>
          <w:sz w:val="28"/>
        </w:rPr>
        <w:t>
      2) проводится испытание;</w:t>
      </w:r>
    </w:p>
    <w:bookmarkEnd w:id="57"/>
    <w:bookmarkStart w:name="z64" w:id="58"/>
    <w:p>
      <w:pPr>
        <w:spacing w:after="0"/>
        <w:ind w:left="0"/>
        <w:jc w:val="both"/>
      </w:pPr>
      <w:r>
        <w:rPr>
          <w:rFonts w:ascii="Times New Roman"/>
          <w:b w:val="false"/>
          <w:i w:val="false"/>
          <w:color w:val="000000"/>
          <w:sz w:val="28"/>
        </w:rPr>
        <w:t>
      3) фиксируются результаты испытания.</w:t>
      </w:r>
    </w:p>
    <w:bookmarkEnd w:id="58"/>
    <w:bookmarkStart w:name="z65" w:id="59"/>
    <w:p>
      <w:pPr>
        <w:spacing w:after="0"/>
        <w:ind w:left="0"/>
        <w:jc w:val="both"/>
      </w:pPr>
      <w:r>
        <w:rPr>
          <w:rFonts w:ascii="Times New Roman"/>
          <w:b w:val="false"/>
          <w:i w:val="false"/>
          <w:color w:val="000000"/>
          <w:sz w:val="28"/>
        </w:rPr>
        <w:t>
      23. Подготовка к испытанию включает:</w:t>
      </w:r>
    </w:p>
    <w:bookmarkEnd w:id="59"/>
    <w:bookmarkStart w:name="z66" w:id="60"/>
    <w:p>
      <w:pPr>
        <w:spacing w:after="0"/>
        <w:ind w:left="0"/>
        <w:jc w:val="both"/>
      </w:pPr>
      <w:r>
        <w:rPr>
          <w:rFonts w:ascii="Times New Roman"/>
          <w:b w:val="false"/>
          <w:i w:val="false"/>
          <w:color w:val="000000"/>
          <w:sz w:val="28"/>
        </w:rPr>
        <w:t>
      1) определение сценария испытания;</w:t>
      </w:r>
    </w:p>
    <w:bookmarkEnd w:id="60"/>
    <w:bookmarkStart w:name="z67" w:id="61"/>
    <w:p>
      <w:pPr>
        <w:spacing w:after="0"/>
        <w:ind w:left="0"/>
        <w:jc w:val="both"/>
      </w:pPr>
      <w:r>
        <w:rPr>
          <w:rFonts w:ascii="Times New Roman"/>
          <w:b w:val="false"/>
          <w:i w:val="false"/>
          <w:color w:val="000000"/>
          <w:sz w:val="28"/>
        </w:rPr>
        <w:t>
      2) определение временных и количественных характеристик испытания;</w:t>
      </w:r>
    </w:p>
    <w:bookmarkEnd w:id="61"/>
    <w:bookmarkStart w:name="z68" w:id="62"/>
    <w:p>
      <w:pPr>
        <w:spacing w:after="0"/>
        <w:ind w:left="0"/>
        <w:jc w:val="both"/>
      </w:pPr>
      <w:r>
        <w:rPr>
          <w:rFonts w:ascii="Times New Roman"/>
          <w:b w:val="false"/>
          <w:i w:val="false"/>
          <w:color w:val="000000"/>
          <w:sz w:val="28"/>
        </w:rPr>
        <w:t>
      3) согласование времени проведения испытания c заказчиком.</w:t>
      </w:r>
    </w:p>
    <w:bookmarkEnd w:id="62"/>
    <w:bookmarkStart w:name="z69" w:id="63"/>
    <w:p>
      <w:pPr>
        <w:spacing w:after="0"/>
        <w:ind w:left="0"/>
        <w:jc w:val="both"/>
      </w:pPr>
      <w:r>
        <w:rPr>
          <w:rFonts w:ascii="Times New Roman"/>
          <w:b w:val="false"/>
          <w:i w:val="false"/>
          <w:color w:val="000000"/>
          <w:sz w:val="28"/>
        </w:rPr>
        <w:t>
      24. Проведение испытания включает:</w:t>
      </w:r>
    </w:p>
    <w:bookmarkEnd w:id="63"/>
    <w:bookmarkStart w:name="z70" w:id="64"/>
    <w:p>
      <w:pPr>
        <w:spacing w:after="0"/>
        <w:ind w:left="0"/>
        <w:jc w:val="both"/>
      </w:pPr>
      <w:r>
        <w:rPr>
          <w:rFonts w:ascii="Times New Roman"/>
          <w:b w:val="false"/>
          <w:i w:val="false"/>
          <w:color w:val="000000"/>
          <w:sz w:val="28"/>
        </w:rPr>
        <w:t>
      1) настройка конфигурации и сценария испытания в специализированное программное средство;</w:t>
      </w:r>
    </w:p>
    <w:bookmarkEnd w:id="64"/>
    <w:bookmarkStart w:name="z71" w:id="65"/>
    <w:p>
      <w:pPr>
        <w:spacing w:after="0"/>
        <w:ind w:left="0"/>
        <w:jc w:val="both"/>
      </w:pPr>
      <w:r>
        <w:rPr>
          <w:rFonts w:ascii="Times New Roman"/>
          <w:b w:val="false"/>
          <w:i w:val="false"/>
          <w:color w:val="000000"/>
          <w:sz w:val="28"/>
        </w:rPr>
        <w:t>
      2) запуск специализированного программного средства;</w:t>
      </w:r>
    </w:p>
    <w:bookmarkEnd w:id="65"/>
    <w:bookmarkStart w:name="z72" w:id="66"/>
    <w:p>
      <w:pPr>
        <w:spacing w:after="0"/>
        <w:ind w:left="0"/>
        <w:jc w:val="both"/>
      </w:pPr>
      <w:r>
        <w:rPr>
          <w:rFonts w:ascii="Times New Roman"/>
          <w:b w:val="false"/>
          <w:i w:val="false"/>
          <w:color w:val="000000"/>
          <w:sz w:val="28"/>
        </w:rPr>
        <w:t>
      3) регистрация нагрузки на объект испытаний;</w:t>
      </w:r>
    </w:p>
    <w:bookmarkEnd w:id="66"/>
    <w:bookmarkStart w:name="z73" w:id="67"/>
    <w:p>
      <w:pPr>
        <w:spacing w:after="0"/>
        <w:ind w:left="0"/>
        <w:jc w:val="both"/>
      </w:pPr>
      <w:r>
        <w:rPr>
          <w:rFonts w:ascii="Times New Roman"/>
          <w:b w:val="false"/>
          <w:i w:val="false"/>
          <w:color w:val="000000"/>
          <w:sz w:val="28"/>
        </w:rPr>
        <w:t>
      4) формирование и выдача отчета нагрузочного испытания.</w:t>
      </w:r>
    </w:p>
    <w:bookmarkEnd w:id="67"/>
    <w:bookmarkStart w:name="z74" w:id="68"/>
    <w:p>
      <w:pPr>
        <w:spacing w:after="0"/>
        <w:ind w:left="0"/>
        <w:jc w:val="both"/>
      </w:pPr>
      <w:r>
        <w:rPr>
          <w:rFonts w:ascii="Times New Roman"/>
          <w:b w:val="false"/>
          <w:i w:val="false"/>
          <w:color w:val="000000"/>
          <w:sz w:val="28"/>
        </w:rPr>
        <w:t>
      25. Работы по проведению нагрузочного тестирования проводятся для одного объекта испытаний по количеству вариантов подключений пользователей и вариантов интеграционного взаимодействия объекта испытаний.</w:t>
      </w:r>
    </w:p>
    <w:bookmarkEnd w:id="68"/>
    <w:bookmarkStart w:name="z75" w:id="69"/>
    <w:p>
      <w:pPr>
        <w:spacing w:after="0"/>
        <w:ind w:left="0"/>
        <w:jc w:val="both"/>
      </w:pPr>
      <w:r>
        <w:rPr>
          <w:rFonts w:ascii="Times New Roman"/>
          <w:b w:val="false"/>
          <w:i w:val="false"/>
          <w:color w:val="000000"/>
          <w:sz w:val="28"/>
        </w:rPr>
        <w:t>
      26. Результаты нагрузочного испытания фиксируются ответственным исполнителем данного вида работ в Протоколе нагрузочного испытания (произвольная форма).</w:t>
      </w:r>
    </w:p>
    <w:bookmarkEnd w:id="69"/>
    <w:bookmarkStart w:name="z76" w:id="70"/>
    <w:p>
      <w:pPr>
        <w:spacing w:after="0"/>
        <w:ind w:left="0"/>
        <w:jc w:val="left"/>
      </w:pPr>
      <w:r>
        <w:rPr>
          <w:rFonts w:ascii="Times New Roman"/>
          <w:b/>
          <w:i w:val="false"/>
          <w:color w:val="000000"/>
        </w:rPr>
        <w:t xml:space="preserve"> Глава 5. Обследование сетевой инфраструктуры</w:t>
      </w:r>
    </w:p>
    <w:bookmarkEnd w:id="70"/>
    <w:bookmarkStart w:name="z77" w:id="71"/>
    <w:p>
      <w:pPr>
        <w:spacing w:after="0"/>
        <w:ind w:left="0"/>
        <w:jc w:val="both"/>
      </w:pPr>
      <w:r>
        <w:rPr>
          <w:rFonts w:ascii="Times New Roman"/>
          <w:b w:val="false"/>
          <w:i w:val="false"/>
          <w:color w:val="000000"/>
          <w:sz w:val="28"/>
        </w:rPr>
        <w:t>
      27. Обследование сетевой инфраструктуры проводится с целью оценки безопасности сетевой инфраструктуры.</w:t>
      </w:r>
    </w:p>
    <w:bookmarkEnd w:id="71"/>
    <w:bookmarkStart w:name="z78" w:id="72"/>
    <w:p>
      <w:pPr>
        <w:spacing w:after="0"/>
        <w:ind w:left="0"/>
        <w:jc w:val="both"/>
      </w:pPr>
      <w:r>
        <w:rPr>
          <w:rFonts w:ascii="Times New Roman"/>
          <w:b w:val="false"/>
          <w:i w:val="false"/>
          <w:color w:val="000000"/>
          <w:sz w:val="28"/>
        </w:rPr>
        <w:t>
      28. Обследование сетевой инфраструктуры включает:</w:t>
      </w:r>
    </w:p>
    <w:bookmarkEnd w:id="72"/>
    <w:bookmarkStart w:name="z79" w:id="73"/>
    <w:p>
      <w:pPr>
        <w:spacing w:after="0"/>
        <w:ind w:left="0"/>
        <w:jc w:val="both"/>
      </w:pPr>
      <w:r>
        <w:rPr>
          <w:rFonts w:ascii="Times New Roman"/>
          <w:b w:val="false"/>
          <w:i w:val="false"/>
          <w:color w:val="000000"/>
          <w:sz w:val="28"/>
        </w:rPr>
        <w:t>
      1) оценку соответствия функций защиты сетевой инфраструктуры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73"/>
    <w:bookmarkStart w:name="z80" w:id="74"/>
    <w:p>
      <w:pPr>
        <w:spacing w:after="0"/>
        <w:ind w:left="0"/>
        <w:jc w:val="both"/>
      </w:pPr>
      <w:r>
        <w:rPr>
          <w:rFonts w:ascii="Times New Roman"/>
          <w:b w:val="false"/>
          <w:i w:val="false"/>
          <w:color w:val="000000"/>
          <w:sz w:val="28"/>
        </w:rPr>
        <w:t>
      2) обследование сетевой инфраструктуры заявителя;</w:t>
      </w:r>
    </w:p>
    <w:bookmarkEnd w:id="74"/>
    <w:bookmarkStart w:name="z81" w:id="75"/>
    <w:p>
      <w:pPr>
        <w:spacing w:after="0"/>
        <w:ind w:left="0"/>
        <w:jc w:val="both"/>
      </w:pPr>
      <w:r>
        <w:rPr>
          <w:rFonts w:ascii="Times New Roman"/>
          <w:b w:val="false"/>
          <w:i w:val="false"/>
          <w:color w:val="000000"/>
          <w:sz w:val="28"/>
        </w:rPr>
        <w:t>
      3) фиксацию полученных результатов.</w:t>
      </w:r>
    </w:p>
    <w:bookmarkEnd w:id="75"/>
    <w:bookmarkStart w:name="z82" w:id="76"/>
    <w:p>
      <w:pPr>
        <w:spacing w:after="0"/>
        <w:ind w:left="0"/>
        <w:jc w:val="both"/>
      </w:pPr>
      <w:r>
        <w:rPr>
          <w:rFonts w:ascii="Times New Roman"/>
          <w:b w:val="false"/>
          <w:i w:val="false"/>
          <w:color w:val="000000"/>
          <w:sz w:val="28"/>
        </w:rPr>
        <w:t xml:space="preserve">
      29. Перечень функций защиты сетевой инфраструктуры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настоящей Методики.</w:t>
      </w:r>
    </w:p>
    <w:bookmarkEnd w:id="76"/>
    <w:bookmarkStart w:name="z83" w:id="77"/>
    <w:p>
      <w:pPr>
        <w:spacing w:after="0"/>
        <w:ind w:left="0"/>
        <w:jc w:val="both"/>
      </w:pPr>
      <w:r>
        <w:rPr>
          <w:rFonts w:ascii="Times New Roman"/>
          <w:b w:val="false"/>
          <w:i w:val="false"/>
          <w:color w:val="000000"/>
          <w:sz w:val="28"/>
        </w:rPr>
        <w:t>
      30. Работы по обследованию сетевой инфраструктуры, проводятся для каждой подсети (сегмента сети) объекта испытаний.</w:t>
      </w:r>
    </w:p>
    <w:bookmarkEnd w:id="77"/>
    <w:bookmarkStart w:name="z84" w:id="78"/>
    <w:p>
      <w:pPr>
        <w:spacing w:after="0"/>
        <w:ind w:left="0"/>
        <w:jc w:val="both"/>
      </w:pPr>
      <w:r>
        <w:rPr>
          <w:rFonts w:ascii="Times New Roman"/>
          <w:b w:val="false"/>
          <w:i w:val="false"/>
          <w:color w:val="000000"/>
          <w:sz w:val="28"/>
        </w:rPr>
        <w:t>
      31. Результаты обследования сетевой инфраструктуры фиксируются ответственным исполнителем данного вида работ в Протоколе обследования сетевой инфраструктуры (произвольная форма).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информационной безопасности</w:t>
            </w:r>
            <w:r>
              <w:br/>
            </w:r>
          </w:p>
        </w:tc>
      </w:tr>
    </w:tbl>
    <w:bookmarkStart w:name="z86" w:id="79"/>
    <w:p>
      <w:pPr>
        <w:spacing w:after="0"/>
        <w:ind w:left="0"/>
        <w:jc w:val="left"/>
      </w:pPr>
      <w:r>
        <w:rPr>
          <w:rFonts w:ascii="Times New Roman"/>
          <w:b/>
          <w:i w:val="false"/>
          <w:color w:val="000000"/>
        </w:rPr>
        <w:t xml:space="preserve"> Перечень функций информационной безопасности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
        <w:gridCol w:w="2496"/>
        <w:gridCol w:w="89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80"/>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w:t>
            </w:r>
          </w:p>
          <w:bookmarkEnd w:id="81"/>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Аудит безопасности</w:t>
            </w:r>
          </w:p>
          <w:bookmarkEnd w:id="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w:t>
            </w:r>
          </w:p>
          <w:bookmarkEnd w:id="83"/>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реакция аудита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генерации записи в регистрационном журнале, локальной или удаленной сигнализация администратору об обнаружении нарушения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2</w:t>
            </w:r>
          </w:p>
          <w:bookmarkEnd w:id="84"/>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данных аудита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протоколирования, по крайней мере, запуска и завершения регистрационных функций, а также всех событий базового уровня аудита, т.е. в каждой регистрационной записи присутствие даты и времени события, типа события, идентификатора субъекта и результата (успех или неудача) события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3</w:t>
            </w:r>
          </w:p>
          <w:bookmarkEnd w:id="85"/>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аудита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 целью выявления вероятных нарушений), по крайней мере, путем накопления и/или объединения неуспешных результатов использования механизмов аутентификации, а также неуспешных результатов выполнения криптографических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4</w:t>
            </w:r>
          </w:p>
          <w:bookmarkEnd w:id="86"/>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аудита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предоставление администратору возможности просмотра (чтения) всей регистрационной информации. Прочим пользователям доступ к регистрационной информации должен быть закрыт, за исключением явно специфицированных случаев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5</w:t>
            </w:r>
          </w:p>
          <w:bookmarkEnd w:id="87"/>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событий аудита безопасности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избирательности регистрации событий, основывающейся, по крайней мере, на следующих атрибутах:</w:t>
            </w:r>
            <w:r>
              <w:br/>
            </w:r>
            <w:r>
              <w:rPr>
                <w:rFonts w:ascii="Times New Roman"/>
                <w:b w:val="false"/>
                <w:i w:val="false"/>
                <w:color w:val="000000"/>
                <w:sz w:val="20"/>
              </w:rPr>
              <w:t>
идентификатор объекта;</w:t>
            </w:r>
            <w:r>
              <w:br/>
            </w:r>
            <w:r>
              <w:rPr>
                <w:rFonts w:ascii="Times New Roman"/>
                <w:b w:val="false"/>
                <w:i w:val="false"/>
                <w:color w:val="000000"/>
                <w:sz w:val="20"/>
              </w:rPr>
              <w:t>
идентификатор субъекта;</w:t>
            </w:r>
            <w:r>
              <w:br/>
            </w:r>
            <w:r>
              <w:rPr>
                <w:rFonts w:ascii="Times New Roman"/>
                <w:b w:val="false"/>
                <w:i w:val="false"/>
                <w:color w:val="000000"/>
                <w:sz w:val="20"/>
              </w:rPr>
              <w:t>
адрес узла сети;</w:t>
            </w:r>
            <w:r>
              <w:br/>
            </w:r>
            <w:r>
              <w:rPr>
                <w:rFonts w:ascii="Times New Roman"/>
                <w:b w:val="false"/>
                <w:i w:val="false"/>
                <w:color w:val="000000"/>
                <w:sz w:val="20"/>
              </w:rPr>
              <w:t>
тип события;</w:t>
            </w:r>
            <w:r>
              <w:br/>
            </w:r>
            <w:r>
              <w:rPr>
                <w:rFonts w:ascii="Times New Roman"/>
                <w:b w:val="false"/>
                <w:i w:val="false"/>
                <w:color w:val="000000"/>
                <w:sz w:val="20"/>
              </w:rPr>
              <w:t>
дата и время события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6</w:t>
            </w:r>
          </w:p>
          <w:bookmarkEnd w:id="88"/>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 аудита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регистрационной информации о надежности защиты от несанкционированной модификации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Организация связи</w:t>
            </w:r>
          </w:p>
          <w:bookmarkEnd w:id="8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7</w:t>
            </w:r>
          </w:p>
          <w:bookmarkEnd w:id="90"/>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отправления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пользователям/субъектам свидетельства идентичности отправителя некоторой информации, чтобы отправитель не смог отрицать факт передачи информации, поскольку свидетельство отправления (например, цифровая подпись) доказывает связь между отправителем и переданной информацией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8</w:t>
            </w:r>
          </w:p>
          <w:bookmarkEnd w:id="91"/>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получения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невозможности отрицания получателем информации факта ее получения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Криптографическая поддержка</w:t>
            </w:r>
          </w:p>
          <w:bookmarkEnd w:id="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9</w:t>
            </w:r>
          </w:p>
          <w:bookmarkEnd w:id="93"/>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криптографическими ключами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поддержки:</w:t>
            </w:r>
            <w:r>
              <w:br/>
            </w:r>
            <w:r>
              <w:rPr>
                <w:rFonts w:ascii="Times New Roman"/>
                <w:b w:val="false"/>
                <w:i w:val="false"/>
                <w:color w:val="000000"/>
                <w:sz w:val="20"/>
              </w:rPr>
              <w:t>
1) генерации криптографических ключей;</w:t>
            </w:r>
            <w:r>
              <w:br/>
            </w:r>
            <w:r>
              <w:rPr>
                <w:rFonts w:ascii="Times New Roman"/>
                <w:b w:val="false"/>
                <w:i w:val="false"/>
                <w:color w:val="000000"/>
                <w:sz w:val="20"/>
              </w:rPr>
              <w:t>
2) распределения криптографических ключей;</w:t>
            </w:r>
            <w:r>
              <w:br/>
            </w:r>
            <w:r>
              <w:rPr>
                <w:rFonts w:ascii="Times New Roman"/>
                <w:b w:val="false"/>
                <w:i w:val="false"/>
                <w:color w:val="000000"/>
                <w:sz w:val="20"/>
              </w:rPr>
              <w:t>
3) управления доступом к криптографическим ключам;</w:t>
            </w:r>
            <w:r>
              <w:br/>
            </w:r>
            <w:r>
              <w:rPr>
                <w:rFonts w:ascii="Times New Roman"/>
                <w:b w:val="false"/>
                <w:i w:val="false"/>
                <w:color w:val="000000"/>
                <w:sz w:val="20"/>
              </w:rPr>
              <w:t>
4) уничтожения криптографических ключей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10</w:t>
            </w:r>
          </w:p>
          <w:bookmarkEnd w:id="94"/>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операции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всей информации, передаваемой по доверенному каналу, шифрования и контроля целостности в соответствии с требованиями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Защита данных пользователя</w:t>
            </w:r>
          </w:p>
          <w:bookmarkEnd w:id="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11</w:t>
            </w:r>
          </w:p>
          <w:bookmarkEnd w:id="96"/>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разграничения доступа для пользователей, прямо или косвенно выполняющих операции с сервисом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12</w:t>
            </w:r>
          </w:p>
          <w:bookmarkEnd w:id="97"/>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доступом</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функций разграничения доступа основывается, по крайней мере, на следующих атрибутах безопасности: </w:t>
            </w:r>
            <w:r>
              <w:br/>
            </w:r>
            <w:r>
              <w:rPr>
                <w:rFonts w:ascii="Times New Roman"/>
                <w:b w:val="false"/>
                <w:i w:val="false"/>
                <w:color w:val="000000"/>
                <w:sz w:val="20"/>
              </w:rPr>
              <w:t>
идентификаторы субъектов доступа;</w:t>
            </w:r>
            <w:r>
              <w:br/>
            </w:r>
            <w:r>
              <w:rPr>
                <w:rFonts w:ascii="Times New Roman"/>
                <w:b w:val="false"/>
                <w:i w:val="false"/>
                <w:color w:val="000000"/>
                <w:sz w:val="20"/>
              </w:rPr>
              <w:t>
идентификаторы объектов доступа;</w:t>
            </w:r>
            <w:r>
              <w:br/>
            </w:r>
            <w:r>
              <w:rPr>
                <w:rFonts w:ascii="Times New Roman"/>
                <w:b w:val="false"/>
                <w:i w:val="false"/>
                <w:color w:val="000000"/>
                <w:sz w:val="20"/>
              </w:rPr>
              <w:t>
адреса субъектов доступа;</w:t>
            </w:r>
            <w:r>
              <w:br/>
            </w:r>
            <w:r>
              <w:rPr>
                <w:rFonts w:ascii="Times New Roman"/>
                <w:b w:val="false"/>
                <w:i w:val="false"/>
                <w:color w:val="000000"/>
                <w:sz w:val="20"/>
              </w:rPr>
              <w:t>
адреса объектов доступа;</w:t>
            </w:r>
            <w:r>
              <w:br/>
            </w:r>
            <w:r>
              <w:rPr>
                <w:rFonts w:ascii="Times New Roman"/>
                <w:b w:val="false"/>
                <w:i w:val="false"/>
                <w:color w:val="000000"/>
                <w:sz w:val="20"/>
              </w:rPr>
              <w:t>
права доступа субъектов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13</w:t>
            </w:r>
          </w:p>
          <w:bookmarkEnd w:id="98"/>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данных</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гарантии правильности специфического набора данных, который впоследствии используется для верификации того, что содержание информации не было подделано или модифицировано мошенническим путем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14</w:t>
            </w:r>
          </w:p>
          <w:bookmarkEnd w:id="99"/>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данных за пределы действия функций безопасности ОИ (далее - ФБО)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при экспорте данных пользователя из OИ защиты и сохранности или игнорирования их атрибутов безопасности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15</w:t>
            </w:r>
          </w:p>
          <w:bookmarkEnd w:id="100"/>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информационными потоками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предотвращения раскрытия, модификации и/или недоступности данных пользователя при их передаче между физически разделенными частями сервиса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16</w:t>
            </w:r>
          </w:p>
          <w:bookmarkEnd w:id="101"/>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информационными потоками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обеспечение контроля доступа к хранилищам данным с целью исключения бесконтрольного распространения информации, содержащейся в них (управление информационными потоками для реализации надежной защиты от раскрытия или модификации в условиях недоверенного ПО)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17</w:t>
            </w:r>
          </w:p>
          <w:bookmarkEnd w:id="102"/>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данных из-за пределов действия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для передачи данных пользователя в OИ таким образом, чтобы эти данные имели требуемые атрибуты безопасности и защиту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18</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пределах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данных пользователя при их передаче между различными частями OИ по внутреннему каналу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19</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остаточной информации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защиты остаточной информации, то есть недоступности предыдущего состояния при освобождении ресурса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20</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Откат текущего состояния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отмены последней операции или ряда операций, ограниченных некоторым пределом (например, периодом времени), и возврат к предшествующему известному состоянию. Откат предоставляет возможность отменить результаты операции или ряда операций, чтобы сохранить целостность данных пользователя</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21</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хранимых данных</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данных пользователя во время их хранения в пределах ФБО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22</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данных пользователя при передаче между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данных пользователя при их передаче по внешнему каналу между ОИ и другим доверенным продуктом ИТ. Конфиденциальность осуществляется путем предотвращения несанкционированного раскрытия данных при их передаче между двумя оконечными точками. Оконечными точками могут быть ФБО или пользователь</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23</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целостности данных пользователя при передаче между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целостность данных пользователя при их передаче между ФБО и другим доверенным продуктом ИТ, а также возможность их восстановления при обнаруживаемых ошибках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Идентификация и аутентификация</w:t>
            </w:r>
          </w:p>
          <w:bookmarkEnd w:id="109"/>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24</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аутентификации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при достижении определенного администратором числа неуспешных попыток аутентификации отказать субъекту в доступе, сгенерировать запись регистрационного журнала и сигнализировать администратору о вероятном нарушении безопасности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25</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атрибутов пользователя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пользователя необходимо поддерживать, по крайней мере, следующие атрибуты безопасности:</w:t>
            </w:r>
            <w:r>
              <w:br/>
            </w:r>
            <w:r>
              <w:rPr>
                <w:rFonts w:ascii="Times New Roman"/>
                <w:b w:val="false"/>
                <w:i w:val="false"/>
                <w:color w:val="000000"/>
                <w:sz w:val="20"/>
              </w:rPr>
              <w:t>
идентификатор;</w:t>
            </w:r>
            <w:r>
              <w:br/>
            </w:r>
            <w:r>
              <w:rPr>
                <w:rFonts w:ascii="Times New Roman"/>
                <w:b w:val="false"/>
                <w:i w:val="false"/>
                <w:color w:val="000000"/>
                <w:sz w:val="20"/>
              </w:rPr>
              <w:t>
аутентификационная информация (например, пароль);</w:t>
            </w:r>
            <w:r>
              <w:br/>
            </w:r>
            <w:r>
              <w:rPr>
                <w:rFonts w:ascii="Times New Roman"/>
                <w:b w:val="false"/>
                <w:i w:val="false"/>
                <w:color w:val="000000"/>
                <w:sz w:val="20"/>
              </w:rPr>
              <w:t>
права доступа (роль)</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26</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секретов</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аутентификационная информация обеспечивается криптографическими операциями, поддерживается также открытые и секретные ключи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27</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пользователя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аутентификации пользователя, предоставляемых ФБО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28</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пользователя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r>
              <w:br/>
            </w:r>
            <w:r>
              <w:rPr>
                <w:rFonts w:ascii="Times New Roman"/>
                <w:b w:val="false"/>
                <w:i w:val="false"/>
                <w:color w:val="000000"/>
                <w:sz w:val="20"/>
              </w:rPr>
              <w:t>
1) успешности идентификации и аутентификации каждого пользователя до разрешения любого действия, выполняемого сервисом безопасности от имени этого пользователя;</w:t>
            </w:r>
            <w:r>
              <w:br/>
            </w:r>
            <w:r>
              <w:rPr>
                <w:rFonts w:ascii="Times New Roman"/>
                <w:b w:val="false"/>
                <w:i w:val="false"/>
                <w:color w:val="000000"/>
                <w:sz w:val="20"/>
              </w:rPr>
              <w:t>
2) возможностей по предотвращению применения аутентификационных данных, которые были подделаны или скопированы у другого пользователя;</w:t>
            </w:r>
            <w:r>
              <w:br/>
            </w:r>
            <w:r>
              <w:rPr>
                <w:rFonts w:ascii="Times New Roman"/>
                <w:b w:val="false"/>
                <w:i w:val="false"/>
                <w:color w:val="000000"/>
                <w:sz w:val="20"/>
              </w:rPr>
              <w:t>
3) аутентификации любого представленного идентификатора пользователя;</w:t>
            </w:r>
            <w:r>
              <w:br/>
            </w:r>
            <w:r>
              <w:rPr>
                <w:rFonts w:ascii="Times New Roman"/>
                <w:b w:val="false"/>
                <w:i w:val="false"/>
                <w:color w:val="000000"/>
                <w:sz w:val="20"/>
              </w:rPr>
              <w:t>
4) повторной аутентификации пользователя по истечении определенного администратором интервала времени;</w:t>
            </w:r>
            <w:r>
              <w:br/>
            </w:r>
            <w:r>
              <w:rPr>
                <w:rFonts w:ascii="Times New Roman"/>
                <w:b w:val="false"/>
                <w:i w:val="false"/>
                <w:color w:val="000000"/>
                <w:sz w:val="20"/>
              </w:rPr>
              <w:t>
5) предоставления пользователю функций безопасности только со скрытой обратной связью во время выполнения аутентификации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29</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Связывание пользователь-субъект</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ассоциировать соответствующие атрибуты безопасности пользователя с субъектами, действующими от имени этого пользователя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Управление безопасностью</w:t>
            </w:r>
          </w:p>
          <w:bookmarkEnd w:id="116"/>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30</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отдельными функциями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определение режима функционирования, отключения, подключения, модификации режимов идентификации и аутентификации, управления правами доступа, протоколирования и аудита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31</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атрибутами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создания атрибутов безопасности, правил управления потоками информации. При этом необходимо обеспечить присваивание атрибутам безопасности только безопасных значений</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32</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данными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очистки, определения типов регистрируемых событий, размеров регистрационных журналов, прав доступа субъектов, сроков действия учетных записей субъектов доступа, паролей, криптографических ключей</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33</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атрибутов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отмены атрибутов безопасности в некоторый момент времени.</w:t>
            </w:r>
            <w:r>
              <w:br/>
            </w:r>
            <w:r>
              <w:rPr>
                <w:rFonts w:ascii="Times New Roman"/>
                <w:b w:val="false"/>
                <w:i w:val="false"/>
                <w:color w:val="000000"/>
                <w:sz w:val="20"/>
              </w:rPr>
              <w:t>
Только у уполномоченных администраторов имеется возможность отмены атрибутов безопасности, ассоциированных с пользователями. Важные для безопасности полномочия отменяются немедленно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34</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атрибута безопасности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установления срока действия атрибутов безопасности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35</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управления безопасностью</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поддержки, по крайней мере, следующих ролей: уполномоченный пользователь, удаленный пользователь, администратор. </w:t>
            </w:r>
            <w:r>
              <w:br/>
            </w:r>
            <w:r>
              <w:rPr>
                <w:rFonts w:ascii="Times New Roman"/>
                <w:b w:val="false"/>
                <w:i w:val="false"/>
                <w:color w:val="000000"/>
                <w:sz w:val="20"/>
              </w:rPr>
              <w:t>
2) Обеспечение получения ролей удаленного пользователя и администратора только по запросу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Защита ФБО</w:t>
            </w:r>
          </w:p>
          <w:bookmarkEnd w:id="123"/>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36</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сбое</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сервисом безопасного состояния при аппаратных сбоях (вызванных, например, перебоями электропитания)</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37</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экспортируемых данных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доступность,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38</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экспортируемых данных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конфиденциальность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39</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экспортируемых данных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целостность всех данных при их передаче между ним и удаленным доверенным продуктом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40</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ФБО в пределах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возможность верифицировать доступность, Предоставление сервисом возможности конфиденциальность и целостность всех данных при их передаче между ним и удаленным доверенным изделием ИТ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41</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защита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физической защиты ФБО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42</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 восстановление</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автоматическое восстановление после сбоя или прерывания обслуживания невозможно, сервис переходит в режим аварийной поддержки, позволяющей вернуться к безопасному состоянию.</w:t>
            </w:r>
            <w:r>
              <w:br/>
            </w:r>
            <w:r>
              <w:rPr>
                <w:rFonts w:ascii="Times New Roman"/>
                <w:b w:val="false"/>
                <w:i w:val="false"/>
                <w:color w:val="000000"/>
                <w:sz w:val="20"/>
              </w:rPr>
              <w:t>
После аппаратных сбоев обеспечивается возврат к безопасному состоянию с использованием автоматических процедур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43</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повторного использования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обнаружения сервисом повторного использования аутентификационных данных, отказа в доступе, генеририрования записи регистрационного журнала и сигнализирования администратору о вероятном нарушении безопасности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44</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при обращениях</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вызова и успешного выполнения функций, осуществляющих политику безопасности сервиса, прежде, чем разрешается выполнение любой другой функции сервиса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45</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домена</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отдельного домена для собственного выполнения функций безопасности, который защищает их от вмешательства и искажения недоверенными субъектами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46</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синхронизации состояний</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синхронизации состояний при выполнении идентичных функций на серверах</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47</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Метки времени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использования функциями безопасности надежных меток времени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48</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между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согласованной интерпретации регистрационной информации, а также параметров используемых криптографических операций</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49</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ФБО при дублировании в пределах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согласованности данных функций безопасности при дублировании их в различных частях объекта испытаний. Когда части, содержащие дублируемые данные, разъединены, согласованность обеспечивается после восстановления соединения перед обработкой любых запросов к заданным функциям безопасности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50</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Самотестирование ФБО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демонстрации правильности работы функций безопасности при запуске, периодически в процессе нормального функционирования и/или по запросу администратора выполнение пакета программ самотестирования.</w:t>
            </w:r>
            <w:r>
              <w:br/>
            </w:r>
            <w:r>
              <w:rPr>
                <w:rFonts w:ascii="Times New Roman"/>
                <w:b w:val="false"/>
                <w:i w:val="false"/>
                <w:color w:val="000000"/>
                <w:sz w:val="20"/>
              </w:rPr>
              <w:t>
У администратора наличие возможности верифицировать целостность данных и выполняемого кода функций безопасности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Использование ресурсов</w:t>
            </w:r>
          </w:p>
          <w:bookmarkEnd w:id="139"/>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51</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Отказоустойчивость</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функциональных возможностей объекта испытаний даже в случае сбоев. Примеры таких сбоев: отключение питания, отказ аппаратуры, сбой ПО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52</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обслуживания</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использованием ресурсов пользователями и субъектами в пределах своей области действия так, что высокоприоритетные операции в пределах объекта испытаний всегда будут выполняться без препятствий или задержек со стороны операций с более низким приоритетом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53</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использованием ресурсов пользователями и субъектами таким образом, чтобы не допустить несанкционированные отказы в обслуживании из-за монополизации ресурсов другими пользователями или субъектами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ОИ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54</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области выбираемых атрибутов</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как атрибутов безопасности сеанса, которые может выбирать пользователь, так и атрибутов субъектов, с которыми пользователь может быть связан, на основе метода или места доступа, порта, с которого осуществляется доступ, и/или времени (например, времени суток, дня недели)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55</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на параллельные сеансы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максимального числа параллельных сеансов, предоставляемых одному пользователю. У этой величины подразумеваемое значение устанавливается администратором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56</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 сеанса</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Принудительное завершение сеанса работы по истечении установленного администратором значения длительности бездействия пользователя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57</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перед предоставлением доступа к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еще до идентификации и аутентификации отображения для потенциальных пользователей предупреждающего сообщения относительно характера использования объекта испытаний</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58</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доступа к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отображения для пользователя, при успешном открытии сеанса, истории неуспешных попыток получить доступ от имени этого пользователя. Эта история может содержать дату, время, средства доступа и порт последнего успешного доступа к объекту испытаний, а также число неуспешных попыток доступа к объекту испытаний после последнего успешного доступа идентифицированного пользователя</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59</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сеанса с ОИ</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сервисом способности отказать в открытии сеанса, основываясь на идентификаторе субъекта, пароле субъекта, правах доступа субъекта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Функции защиты от вредоносного кода</w:t>
            </w:r>
          </w:p>
          <w:bookmarkEnd w:id="149"/>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60</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антивирусной защиты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защиты от вредоносного кода средств мониторинга, обнаружения и блокирования или удаления вредоносного кода на серверах и при необходимости, на рабочих станциях объекта испытаний</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61</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средств антивирусной защиты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средств антивирусной защиты лицензии (приобретенной, ограниченной, свободно распространяемой) на сервера и рабочие станции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62</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сигнатур и программного обеспечения средств антивирусной защиты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регулярного обновления и поддержания в актуальном состоянии средств антивирусной защиты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63</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доступом к средствам антивирусной защиты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централизованного управления и конфигурирования средств антивирусной защиты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64</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защитой от вредоносного кода на внешних электронных носителях информации</w:t>
            </w:r>
            <w:r>
              <w:br/>
            </w:r>
            <w:r>
              <w:rPr>
                <w:rFonts w:ascii="Times New Roman"/>
                <w:b w:val="false"/>
                <w:i w:val="false"/>
                <w:color w:val="000000"/>
                <w:sz w:val="20"/>
              </w:rPr>
              <w:t>
средствами антивирусной защиты</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управлением защитой от вредоносного кода на внешних электронных носителях информации проверки и блокировки файлов и при необходимости носителей информации.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Безопасность при обновлении ПО</w:t>
            </w:r>
          </w:p>
          <w:bookmarkEnd w:id="155"/>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65</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обновления ПО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регулярного обновления общесистемного и прикладного ПО серверов и рабочих станций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66</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 в сетевых средах без доступа к серверам обновления в Интернете</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обновления ПО в сетевых средах без доступа к серверам обновления в Интернете от специализированного сервера обновлений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Безопасность при внесении изменений в прикладное ПО</w:t>
            </w:r>
          </w:p>
          <w:bookmarkEnd w:id="158"/>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67</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разработки и тестирования прикладного ПО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среды для разработки и тестирования прикладного ПО, изолированной от среды промышленной эксплуатации прикладного ПО</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67</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в средам разработки и тестирования прикладного ПО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доступом к средам разработки и тестирования прикладного ПО для программистов и администраторов</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69</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развертывания прикладного ПО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развертывания (распространения) прикладного ПО на серверах и рабочих станциях среды промышленной эксплуатации</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70</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к системе развертывания прикладного ПО</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управления доступом к системе развертывания (распространения) прикладного ПО на серверах и рабочих станциях среды промышленной эксплуатации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 испытаний</w:t>
            </w:r>
            <w:r>
              <w:br/>
            </w:r>
            <w:r>
              <w:rPr>
                <w:rFonts w:ascii="Times New Roman"/>
                <w:b w:val="false"/>
                <w:i w:val="false"/>
                <w:color w:val="000000"/>
                <w:sz w:val="20"/>
              </w:rPr>
              <w:t xml:space="preserve"> 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информационной безопасности</w:t>
            </w:r>
            <w:r>
              <w:br/>
            </w:r>
          </w:p>
        </w:tc>
      </w:tr>
    </w:tbl>
    <w:bookmarkStart w:name="z172" w:id="163"/>
    <w:p>
      <w:pPr>
        <w:spacing w:after="0"/>
        <w:ind w:left="0"/>
        <w:jc w:val="left"/>
      </w:pPr>
      <w:r>
        <w:rPr>
          <w:rFonts w:ascii="Times New Roman"/>
          <w:b/>
          <w:i w:val="false"/>
          <w:color w:val="000000"/>
        </w:rPr>
        <w:t xml:space="preserve"> Перечень функций защиты сетевой инфраструктуры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3584"/>
        <w:gridCol w:w="755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64"/>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1</w:t>
            </w:r>
          </w:p>
          <w:bookmarkEnd w:id="165"/>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1</w:t>
            </w:r>
          </w:p>
          <w:bookmarkEnd w:id="166"/>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сервисов, предоставляемых сетевой инфраструктурой и предохранения соответствующих данных путем ограничения доступа через соединения к уполномоченному персоналу (внутри или за пределами организации)</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2</w:t>
            </w:r>
          </w:p>
          <w:bookmarkEnd w:id="167"/>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аудитов (формирование и наличие отчетов о событиях, связанных с безопасностью сетевых соединений)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Достаточную информацию по следам аудита сбойных ситуаций и действительных событий следует фиксировать, чтобы иметь возможность тщательного критического обзора подозреваемых и действительных происшествий</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3</w:t>
            </w:r>
          </w:p>
          <w:bookmarkEnd w:id="168"/>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вторжения</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средств, позволяющих прогнозировать вторжения (потенциальные вторжения в сетевую инфраструктуру), выявлять их в реальном масштабе времени и поднимать соответствующую тревогу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4</w:t>
            </w:r>
          </w:p>
          <w:bookmarkEnd w:id="169"/>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сетевой безопасностью</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управлению защитой сетевых ресурсов, обеспечивающих предохранение от несанкционированного доступа ко всем портам дистанционной диагностики (виртуальным или физическим). Наличие шлюзов безопасности для связи между сетями.</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5</w:t>
            </w:r>
          </w:p>
          <w:bookmarkEnd w:id="170"/>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Межсетевые экраны</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межсетевого экрана необходимо наличие отдельного документа, определяющего политику (безопасность) доступа к сервисам, и реализацию его для каждого соединения, обеспечивающих гарантию прохождения через это соединение только разрешенного трафика</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6</w:t>
            </w:r>
          </w:p>
          <w:bookmarkEnd w:id="171"/>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конфиденциальности целостности данных, передаваемых по сетям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обстоятельствах, когда важно сохранить конфиденциальность и целостность данных, следует предусматривать криптографические меры защиты, чтобы шифровать информацию, проходящую через сетевые соединения</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7</w:t>
            </w:r>
          </w:p>
          <w:bookmarkEnd w:id="172"/>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 совершенных действий по обмену информацией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когда требуется представить свидетельство передачи информации по сети, используются следующие защитные меры: </w:t>
            </w:r>
            <w:r>
              <w:br/>
            </w:r>
            <w:r>
              <w:rPr>
                <w:rFonts w:ascii="Times New Roman"/>
                <w:b w:val="false"/>
                <w:i w:val="false"/>
                <w:color w:val="000000"/>
                <w:sz w:val="20"/>
              </w:rPr>
              <w:t xml:space="preserve">
1) протоколы связи, которые дают подтверждение факта отправки документа; </w:t>
            </w:r>
            <w:r>
              <w:br/>
            </w:r>
            <w:r>
              <w:rPr>
                <w:rFonts w:ascii="Times New Roman"/>
                <w:b w:val="false"/>
                <w:i w:val="false"/>
                <w:color w:val="000000"/>
                <w:sz w:val="20"/>
              </w:rPr>
              <w:t xml:space="preserve">
 2) протоколы приложения, которые требуют представления исходного адреса или идентификатора и проверки на присутствие данной информации; </w:t>
            </w:r>
            <w:r>
              <w:br/>
            </w:r>
            <w:r>
              <w:rPr>
                <w:rFonts w:ascii="Times New Roman"/>
                <w:b w:val="false"/>
                <w:i w:val="false"/>
                <w:color w:val="000000"/>
                <w:sz w:val="20"/>
              </w:rPr>
              <w:t xml:space="preserve">
3) межсетевые экраны, где проверяются форматы адресов отправителя и получателя на достоверность синтаксиса и согласованность с информацией в соответствующих директориях; </w:t>
            </w:r>
            <w:r>
              <w:br/>
            </w:r>
            <w:r>
              <w:rPr>
                <w:rFonts w:ascii="Times New Roman"/>
                <w:b w:val="false"/>
                <w:i w:val="false"/>
                <w:color w:val="000000"/>
                <w:sz w:val="20"/>
              </w:rPr>
              <w:t xml:space="preserve">
4) протоколы, которые подтверждают факты доставки информации в рамках межсетевых взаимодействий; </w:t>
            </w:r>
            <w:r>
              <w:br/>
            </w:r>
            <w:r>
              <w:rPr>
                <w:rFonts w:ascii="Times New Roman"/>
                <w:b w:val="false"/>
                <w:i w:val="false"/>
                <w:color w:val="000000"/>
                <w:sz w:val="20"/>
              </w:rPr>
              <w:t>
5) протоколы, которые включают механизмы, разрешающие устанавливать последовательность информации</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8</w:t>
            </w:r>
          </w:p>
          <w:bookmarkEnd w:id="173"/>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непрерывной работы и восстановления</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мер, обеспечивающих продолжение функции бизнеса в случае стихийного бедствия путем обеспечения способности к восстановлению каждой деловой операции в подходящий интервал времени после прерывания</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9</w:t>
            </w:r>
          </w:p>
          <w:bookmarkEnd w:id="174"/>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Доверенный канал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предоставление для связи с удаленным доверенным ИТ-продуктом канала, который логически отличим от других и обеспечивает надежную аутентификацию его сторон, а также защиту данных от модификации и раскрытия; </w:t>
            </w:r>
            <w:r>
              <w:br/>
            </w:r>
            <w:r>
              <w:rPr>
                <w:rFonts w:ascii="Times New Roman"/>
                <w:b w:val="false"/>
                <w:i w:val="false"/>
                <w:color w:val="000000"/>
                <w:sz w:val="20"/>
              </w:rPr>
              <w:t>
2) обеспечение у обеих сторон возможности инициировать связь через доверенный канал.</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10</w:t>
            </w:r>
          </w:p>
          <w:bookmarkEnd w:id="175"/>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маршрут</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предоставление для связи с удаленным пользователем маршрута, который логически отличим от других и обеспечивает надежную аутентификацию его сторон, а также защиту данных от модификации и раскрытия; </w:t>
            </w:r>
            <w:r>
              <w:br/>
            </w:r>
            <w:r>
              <w:rPr>
                <w:rFonts w:ascii="Times New Roman"/>
                <w:b w:val="false"/>
                <w:i w:val="false"/>
                <w:color w:val="000000"/>
                <w:sz w:val="20"/>
              </w:rPr>
              <w:t>
2) обеспечение у пользователя возможности инициировать связь через доверенный маршрут;</w:t>
            </w:r>
            <w:r>
              <w:br/>
            </w:r>
            <w:r>
              <w:rPr>
                <w:rFonts w:ascii="Times New Roman"/>
                <w:b w:val="false"/>
                <w:i w:val="false"/>
                <w:color w:val="000000"/>
                <w:sz w:val="20"/>
              </w:rPr>
              <w:t>
3) для начальной аутентификации удаленного пользователя и удаленного управления использование доверенного маршрута является обязательным.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оборонной и аэрокосмической </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2018 года № 40/НҚ</w:t>
            </w:r>
            <w:r>
              <w:br/>
            </w:r>
          </w:p>
        </w:tc>
      </w:tr>
    </w:tbl>
    <w:bookmarkStart w:name="z186" w:id="17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испытаний сервисного программного продукта,</w:t>
      </w:r>
      <w:r>
        <w:br/>
      </w:r>
      <w:r>
        <w:rPr>
          <w:rFonts w:ascii="Times New Roman"/>
          <w:b/>
          <w:i w:val="false"/>
          <w:color w:val="000000"/>
        </w:rPr>
        <w:t>информационно-коммуникационной платформы "электронного</w:t>
      </w:r>
      <w:r>
        <w:br/>
      </w:r>
      <w:r>
        <w:rPr>
          <w:rFonts w:ascii="Times New Roman"/>
          <w:b/>
          <w:i w:val="false"/>
          <w:color w:val="000000"/>
        </w:rPr>
        <w:t>правительства", интернет-ресурса государственного органа и</w:t>
      </w:r>
      <w:r>
        <w:br/>
      </w:r>
      <w:r>
        <w:rPr>
          <w:rFonts w:ascii="Times New Roman"/>
          <w:b/>
          <w:i w:val="false"/>
          <w:color w:val="000000"/>
        </w:rPr>
        <w:t>информационной системы на соответствие требованиям</w:t>
      </w:r>
      <w:r>
        <w:br/>
      </w:r>
      <w:r>
        <w:rPr>
          <w:rFonts w:ascii="Times New Roman"/>
          <w:b/>
          <w:i w:val="false"/>
          <w:color w:val="000000"/>
        </w:rPr>
        <w:t>информационной безопасности</w:t>
      </w:r>
    </w:p>
    <w:bookmarkEnd w:id="176"/>
    <w:bookmarkStart w:name="z187" w:id="177"/>
    <w:p>
      <w:pPr>
        <w:spacing w:after="0"/>
        <w:ind w:left="0"/>
        <w:jc w:val="left"/>
      </w:pPr>
      <w:r>
        <w:rPr>
          <w:rFonts w:ascii="Times New Roman"/>
          <w:b/>
          <w:i w:val="false"/>
          <w:color w:val="000000"/>
        </w:rPr>
        <w:t xml:space="preserve"> Глава 1. Общие положения</w:t>
      </w:r>
    </w:p>
    <w:bookmarkEnd w:id="177"/>
    <w:bookmarkStart w:name="z188" w:id="178"/>
    <w:p>
      <w:pPr>
        <w:spacing w:after="0"/>
        <w:ind w:left="0"/>
        <w:jc w:val="both"/>
      </w:pPr>
      <w:r>
        <w:rPr>
          <w:rFonts w:ascii="Times New Roman"/>
          <w:b w:val="false"/>
          <w:i w:val="false"/>
          <w:color w:val="000000"/>
          <w:sz w:val="28"/>
        </w:rPr>
        <w:t xml:space="preserve">
      1. Настоящие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7-1 Закона Республики Казахстан от 24 ноября 2015 года "Об информатизации" (далее – Закон) и определяют порядок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(далее – объекты испытаний) на соответствие требованиям информационной безопасности.</w:t>
      </w:r>
    </w:p>
    <w:bookmarkEnd w:id="178"/>
    <w:bookmarkStart w:name="z189" w:id="179"/>
    <w:p>
      <w:pPr>
        <w:spacing w:after="0"/>
        <w:ind w:left="0"/>
        <w:jc w:val="both"/>
      </w:pPr>
      <w:r>
        <w:rPr>
          <w:rFonts w:ascii="Times New Roman"/>
          <w:b w:val="false"/>
          <w:i w:val="false"/>
          <w:color w:val="000000"/>
          <w:sz w:val="28"/>
        </w:rPr>
        <w:t>
      2.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179"/>
    <w:bookmarkStart w:name="z190" w:id="180"/>
    <w:p>
      <w:pPr>
        <w:spacing w:after="0"/>
        <w:ind w:left="0"/>
        <w:jc w:val="both"/>
      </w:pPr>
      <w:r>
        <w:rPr>
          <w:rFonts w:ascii="Times New Roman"/>
          <w:b w:val="false"/>
          <w:i w:val="false"/>
          <w:color w:val="000000"/>
          <w:sz w:val="28"/>
        </w:rPr>
        <w:t>
      3. В настоящих Правилах используются следующие основные понятия и сокращения:</w:t>
      </w:r>
    </w:p>
    <w:bookmarkEnd w:id="180"/>
    <w:bookmarkStart w:name="z191" w:id="181"/>
    <w:p>
      <w:pPr>
        <w:spacing w:after="0"/>
        <w:ind w:left="0"/>
        <w:jc w:val="both"/>
      </w:pPr>
      <w:r>
        <w:rPr>
          <w:rFonts w:ascii="Times New Roman"/>
          <w:b w:val="false"/>
          <w:i w:val="false"/>
          <w:color w:val="000000"/>
          <w:sz w:val="28"/>
        </w:rPr>
        <w:t>
      1) информационная безопасность в сфере информатизации (далее – ИБ)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81"/>
    <w:bookmarkStart w:name="z192" w:id="182"/>
    <w:p>
      <w:pPr>
        <w:spacing w:after="0"/>
        <w:ind w:left="0"/>
        <w:jc w:val="both"/>
      </w:pPr>
      <w:r>
        <w:rPr>
          <w:rFonts w:ascii="Times New Roman"/>
          <w:b w:val="false"/>
          <w:i w:val="false"/>
          <w:color w:val="000000"/>
          <w:sz w:val="28"/>
        </w:rPr>
        <w:t>
      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82"/>
    <w:bookmarkStart w:name="z193" w:id="183"/>
    <w:p>
      <w:pPr>
        <w:spacing w:after="0"/>
        <w:ind w:left="0"/>
        <w:jc w:val="both"/>
      </w:pPr>
      <w:r>
        <w:rPr>
          <w:rFonts w:ascii="Times New Roman"/>
          <w:b w:val="false"/>
          <w:i w:val="false"/>
          <w:color w:val="000000"/>
          <w:sz w:val="28"/>
        </w:rPr>
        <w:t>
      3) исходные коды - исходные коды компонентов и модулей объекта испытаний с библиотеками и файлами, необходимыми для успешной компиляции объекта испытаний на компакт-диске.</w:t>
      </w:r>
    </w:p>
    <w:bookmarkEnd w:id="183"/>
    <w:bookmarkStart w:name="z194" w:id="184"/>
    <w:p>
      <w:pPr>
        <w:spacing w:after="0"/>
        <w:ind w:left="0"/>
        <w:jc w:val="both"/>
      </w:pPr>
      <w:r>
        <w:rPr>
          <w:rFonts w:ascii="Times New Roman"/>
          <w:b w:val="false"/>
          <w:i w:val="false"/>
          <w:color w:val="000000"/>
          <w:sz w:val="28"/>
        </w:rPr>
        <w:t>
      4)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184"/>
    <w:bookmarkStart w:name="z195" w:id="185"/>
    <w:p>
      <w:pPr>
        <w:spacing w:after="0"/>
        <w:ind w:left="0"/>
        <w:jc w:val="both"/>
      </w:pPr>
      <w:r>
        <w:rPr>
          <w:rFonts w:ascii="Times New Roman"/>
          <w:b w:val="false"/>
          <w:i w:val="false"/>
          <w:color w:val="000000"/>
          <w:sz w:val="28"/>
        </w:rPr>
        <w:t>
      5) государственная техническая служба (далее – ГТС) - республиканское государственное предприятие на праве хозяйственного ведения, созданное по решению Правительства Республики Казахстан;</w:t>
      </w:r>
    </w:p>
    <w:bookmarkEnd w:id="185"/>
    <w:bookmarkStart w:name="z196" w:id="186"/>
    <w:p>
      <w:pPr>
        <w:spacing w:after="0"/>
        <w:ind w:left="0"/>
        <w:jc w:val="both"/>
      </w:pPr>
      <w:r>
        <w:rPr>
          <w:rFonts w:ascii="Times New Roman"/>
          <w:b w:val="false"/>
          <w:i w:val="false"/>
          <w:color w:val="000000"/>
          <w:sz w:val="28"/>
        </w:rPr>
        <w:t>
      6) заявитель – собственник (владелец) сервисного программного продукта, информационно-коммуникационной платформы "электронного правительства", интернет-ресурса, информационной системы, а также физическое или юридическое лицо, уполномоченное собственником (владельцем) сервисного программного продукта, информационно-коммуникационной платформы "электронного правительства", интернет-ресурса, информационной системы, подавший(ее) заявку на проведение испытаний сервисного программного продукта, информационно-коммуникационной платформы "электронного правительства", интернет-ресурса, информационной системы на соответствие требованиям информационной безопасности;</w:t>
      </w:r>
    </w:p>
    <w:bookmarkEnd w:id="186"/>
    <w:bookmarkStart w:name="z197" w:id="187"/>
    <w:p>
      <w:pPr>
        <w:spacing w:after="0"/>
        <w:ind w:left="0"/>
        <w:jc w:val="both"/>
      </w:pPr>
      <w:r>
        <w:rPr>
          <w:rFonts w:ascii="Times New Roman"/>
          <w:b w:val="false"/>
          <w:i w:val="false"/>
          <w:color w:val="000000"/>
          <w:sz w:val="28"/>
        </w:rPr>
        <w:t>
      7) сервисный программный продукт – программный продукт, предназначенный для реализации информационно-коммуникационной услуги;</w:t>
      </w:r>
    </w:p>
    <w:bookmarkEnd w:id="187"/>
    <w:bookmarkStart w:name="z198" w:id="188"/>
    <w:p>
      <w:pPr>
        <w:spacing w:after="0"/>
        <w:ind w:left="0"/>
        <w:jc w:val="both"/>
      </w:pPr>
      <w:r>
        <w:rPr>
          <w:rFonts w:ascii="Times New Roman"/>
          <w:b w:val="false"/>
          <w:i w:val="false"/>
          <w:color w:val="000000"/>
          <w:sz w:val="28"/>
        </w:rPr>
        <w:t>
      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p>
    <w:bookmarkEnd w:id="188"/>
    <w:bookmarkStart w:name="z199" w:id="189"/>
    <w:p>
      <w:pPr>
        <w:spacing w:after="0"/>
        <w:ind w:left="0"/>
        <w:jc w:val="both"/>
      </w:pPr>
      <w:r>
        <w:rPr>
          <w:rFonts w:ascii="Times New Roman"/>
          <w:b w:val="false"/>
          <w:i w:val="false"/>
          <w:color w:val="000000"/>
          <w:sz w:val="28"/>
        </w:rPr>
        <w:t>
      4. К объектам испытаний, подлежащим обязательным испытаниям на соответствие требованиям информационной безопасности, относятся:</w:t>
      </w:r>
    </w:p>
    <w:bookmarkEnd w:id="189"/>
    <w:bookmarkStart w:name="z200" w:id="190"/>
    <w:p>
      <w:pPr>
        <w:spacing w:after="0"/>
        <w:ind w:left="0"/>
        <w:jc w:val="both"/>
      </w:pPr>
      <w:r>
        <w:rPr>
          <w:rFonts w:ascii="Times New Roman"/>
          <w:b w:val="false"/>
          <w:i w:val="false"/>
          <w:color w:val="000000"/>
          <w:sz w:val="28"/>
        </w:rPr>
        <w:t>
      1) сервисный программный продукт;</w:t>
      </w:r>
    </w:p>
    <w:bookmarkEnd w:id="190"/>
    <w:bookmarkStart w:name="z201" w:id="191"/>
    <w:p>
      <w:pPr>
        <w:spacing w:after="0"/>
        <w:ind w:left="0"/>
        <w:jc w:val="both"/>
      </w:pPr>
      <w:r>
        <w:rPr>
          <w:rFonts w:ascii="Times New Roman"/>
          <w:b w:val="false"/>
          <w:i w:val="false"/>
          <w:color w:val="000000"/>
          <w:sz w:val="28"/>
        </w:rPr>
        <w:t>
      2) информационно-коммуникационная платформа "электронного правительства";</w:t>
      </w:r>
    </w:p>
    <w:bookmarkEnd w:id="191"/>
    <w:bookmarkStart w:name="z202" w:id="192"/>
    <w:p>
      <w:pPr>
        <w:spacing w:after="0"/>
        <w:ind w:left="0"/>
        <w:jc w:val="both"/>
      </w:pPr>
      <w:r>
        <w:rPr>
          <w:rFonts w:ascii="Times New Roman"/>
          <w:b w:val="false"/>
          <w:i w:val="false"/>
          <w:color w:val="000000"/>
          <w:sz w:val="28"/>
        </w:rPr>
        <w:t>
      3) интернет-ресурс государственного органа;</w:t>
      </w:r>
    </w:p>
    <w:bookmarkEnd w:id="192"/>
    <w:bookmarkStart w:name="z203" w:id="193"/>
    <w:p>
      <w:pPr>
        <w:spacing w:after="0"/>
        <w:ind w:left="0"/>
        <w:jc w:val="both"/>
      </w:pPr>
      <w:r>
        <w:rPr>
          <w:rFonts w:ascii="Times New Roman"/>
          <w:b w:val="false"/>
          <w:i w:val="false"/>
          <w:color w:val="000000"/>
          <w:sz w:val="28"/>
        </w:rPr>
        <w:t>
      4) информационная система государственного органа;</w:t>
      </w:r>
    </w:p>
    <w:bookmarkEnd w:id="193"/>
    <w:bookmarkStart w:name="z204" w:id="194"/>
    <w:p>
      <w:pPr>
        <w:spacing w:after="0"/>
        <w:ind w:left="0"/>
        <w:jc w:val="both"/>
      </w:pPr>
      <w:r>
        <w:rPr>
          <w:rFonts w:ascii="Times New Roman"/>
          <w:b w:val="false"/>
          <w:i w:val="false"/>
          <w:color w:val="000000"/>
          <w:sz w:val="28"/>
        </w:rPr>
        <w:t>
      5) информационная система, отнесенная к критически важным объектам информационно-коммуникационной инфраструктуры;</w:t>
      </w:r>
    </w:p>
    <w:bookmarkEnd w:id="194"/>
    <w:bookmarkStart w:name="z205" w:id="195"/>
    <w:p>
      <w:pPr>
        <w:spacing w:after="0"/>
        <w:ind w:left="0"/>
        <w:jc w:val="both"/>
      </w:pPr>
      <w:r>
        <w:rPr>
          <w:rFonts w:ascii="Times New Roman"/>
          <w:b w:val="false"/>
          <w:i w:val="false"/>
          <w:color w:val="000000"/>
          <w:sz w:val="28"/>
        </w:rPr>
        <w:t>
      6)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bookmarkEnd w:id="195"/>
    <w:bookmarkStart w:name="z206" w:id="196"/>
    <w:p>
      <w:pPr>
        <w:spacing w:after="0"/>
        <w:ind w:left="0"/>
        <w:jc w:val="both"/>
      </w:pPr>
      <w:r>
        <w:rPr>
          <w:rFonts w:ascii="Times New Roman"/>
          <w:b w:val="false"/>
          <w:i w:val="false"/>
          <w:color w:val="000000"/>
          <w:sz w:val="28"/>
        </w:rPr>
        <w:t>
      5.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196"/>
    <w:bookmarkStart w:name="z207" w:id="197"/>
    <w:p>
      <w:pPr>
        <w:spacing w:after="0"/>
        <w:ind w:left="0"/>
        <w:jc w:val="both"/>
      </w:pPr>
      <w:r>
        <w:rPr>
          <w:rFonts w:ascii="Times New Roman"/>
          <w:b w:val="false"/>
          <w:i w:val="false"/>
          <w:color w:val="000000"/>
          <w:sz w:val="28"/>
        </w:rPr>
        <w:t>
      6. Испытания объектов на соответствие требованиям ИБ (далее – испытания) включают в себя работы по оценке соответствия объектов испытаний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197"/>
    <w:bookmarkStart w:name="z208" w:id="198"/>
    <w:p>
      <w:pPr>
        <w:spacing w:after="0"/>
        <w:ind w:left="0"/>
        <w:jc w:val="both"/>
      </w:pPr>
      <w:r>
        <w:rPr>
          <w:rFonts w:ascii="Times New Roman"/>
          <w:b w:val="false"/>
          <w:i w:val="false"/>
          <w:color w:val="000000"/>
          <w:sz w:val="28"/>
        </w:rPr>
        <w:t>
      7. В состав испытаний объекта испытаний, за исключением сервисного программного продукта и информационно-коммуникационной платформы "электронного правительства" входят следующие виды работ:</w:t>
      </w:r>
    </w:p>
    <w:bookmarkEnd w:id="198"/>
    <w:bookmarkStart w:name="z209" w:id="199"/>
    <w:p>
      <w:pPr>
        <w:spacing w:after="0"/>
        <w:ind w:left="0"/>
        <w:jc w:val="both"/>
      </w:pPr>
      <w:r>
        <w:rPr>
          <w:rFonts w:ascii="Times New Roman"/>
          <w:b w:val="false"/>
          <w:i w:val="false"/>
          <w:color w:val="000000"/>
          <w:sz w:val="28"/>
        </w:rPr>
        <w:t>
      1) анализ исходных кодов;</w:t>
      </w:r>
    </w:p>
    <w:bookmarkEnd w:id="199"/>
    <w:bookmarkStart w:name="z210" w:id="200"/>
    <w:p>
      <w:pPr>
        <w:spacing w:after="0"/>
        <w:ind w:left="0"/>
        <w:jc w:val="both"/>
      </w:pPr>
      <w:r>
        <w:rPr>
          <w:rFonts w:ascii="Times New Roman"/>
          <w:b w:val="false"/>
          <w:i w:val="false"/>
          <w:color w:val="000000"/>
          <w:sz w:val="28"/>
        </w:rPr>
        <w:t>
      2) испытание функций информационной безопасности;</w:t>
      </w:r>
    </w:p>
    <w:bookmarkEnd w:id="200"/>
    <w:bookmarkStart w:name="z211" w:id="201"/>
    <w:p>
      <w:pPr>
        <w:spacing w:after="0"/>
        <w:ind w:left="0"/>
        <w:jc w:val="both"/>
      </w:pPr>
      <w:r>
        <w:rPr>
          <w:rFonts w:ascii="Times New Roman"/>
          <w:b w:val="false"/>
          <w:i w:val="false"/>
          <w:color w:val="000000"/>
          <w:sz w:val="28"/>
        </w:rPr>
        <w:t>
      3) нагрузочное испытание;</w:t>
      </w:r>
    </w:p>
    <w:bookmarkEnd w:id="201"/>
    <w:bookmarkStart w:name="z212" w:id="202"/>
    <w:p>
      <w:pPr>
        <w:spacing w:after="0"/>
        <w:ind w:left="0"/>
        <w:jc w:val="both"/>
      </w:pPr>
      <w:r>
        <w:rPr>
          <w:rFonts w:ascii="Times New Roman"/>
          <w:b w:val="false"/>
          <w:i w:val="false"/>
          <w:color w:val="000000"/>
          <w:sz w:val="28"/>
        </w:rPr>
        <w:t>
      4) обследование сетевой инфраструктуры.</w:t>
      </w:r>
    </w:p>
    <w:bookmarkEnd w:id="202"/>
    <w:bookmarkStart w:name="z213" w:id="203"/>
    <w:p>
      <w:pPr>
        <w:spacing w:after="0"/>
        <w:ind w:left="0"/>
        <w:jc w:val="both"/>
      </w:pPr>
      <w:r>
        <w:rPr>
          <w:rFonts w:ascii="Times New Roman"/>
          <w:b w:val="false"/>
          <w:i w:val="false"/>
          <w:color w:val="000000"/>
          <w:sz w:val="28"/>
        </w:rPr>
        <w:t>
      8. В случае отсутствия исходного кода объекта испытания, решение о необязательности проведения анализа исходного кода объекта испытаний устанавливается решением уполномоченного органа в сфере обеспечения информационной безопасности (далее - уполномоченный орган) по запросу заявителя.</w:t>
      </w:r>
    </w:p>
    <w:bookmarkEnd w:id="203"/>
    <w:bookmarkStart w:name="z214" w:id="204"/>
    <w:p>
      <w:pPr>
        <w:spacing w:after="0"/>
        <w:ind w:left="0"/>
        <w:jc w:val="both"/>
      </w:pPr>
      <w:r>
        <w:rPr>
          <w:rFonts w:ascii="Times New Roman"/>
          <w:b w:val="false"/>
          <w:i w:val="false"/>
          <w:color w:val="000000"/>
          <w:sz w:val="28"/>
        </w:rPr>
        <w:t>
      9. В испытания сервисного программного продукта входит:</w:t>
      </w:r>
    </w:p>
    <w:bookmarkEnd w:id="204"/>
    <w:bookmarkStart w:name="z215" w:id="205"/>
    <w:p>
      <w:pPr>
        <w:spacing w:after="0"/>
        <w:ind w:left="0"/>
        <w:jc w:val="both"/>
      </w:pPr>
      <w:r>
        <w:rPr>
          <w:rFonts w:ascii="Times New Roman"/>
          <w:b w:val="false"/>
          <w:i w:val="false"/>
          <w:color w:val="000000"/>
          <w:sz w:val="28"/>
        </w:rPr>
        <w:t>
      1) анализ исходных кодов;</w:t>
      </w:r>
    </w:p>
    <w:bookmarkEnd w:id="205"/>
    <w:bookmarkStart w:name="z216" w:id="206"/>
    <w:p>
      <w:pPr>
        <w:spacing w:after="0"/>
        <w:ind w:left="0"/>
        <w:jc w:val="both"/>
      </w:pPr>
      <w:r>
        <w:rPr>
          <w:rFonts w:ascii="Times New Roman"/>
          <w:b w:val="false"/>
          <w:i w:val="false"/>
          <w:color w:val="000000"/>
          <w:sz w:val="28"/>
        </w:rPr>
        <w:t>
      2) испытание функций информационной безопасности.</w:t>
      </w:r>
    </w:p>
    <w:bookmarkEnd w:id="206"/>
    <w:bookmarkStart w:name="z217" w:id="207"/>
    <w:p>
      <w:pPr>
        <w:spacing w:after="0"/>
        <w:ind w:left="0"/>
        <w:jc w:val="both"/>
      </w:pPr>
      <w:r>
        <w:rPr>
          <w:rFonts w:ascii="Times New Roman"/>
          <w:b w:val="false"/>
          <w:i w:val="false"/>
          <w:color w:val="000000"/>
          <w:sz w:val="28"/>
        </w:rPr>
        <w:t>
      10. В испытания информационно - коммуникационной платформы "электронного правительства" входит:</w:t>
      </w:r>
    </w:p>
    <w:bookmarkEnd w:id="207"/>
    <w:bookmarkStart w:name="z218" w:id="208"/>
    <w:p>
      <w:pPr>
        <w:spacing w:after="0"/>
        <w:ind w:left="0"/>
        <w:jc w:val="both"/>
      </w:pPr>
      <w:r>
        <w:rPr>
          <w:rFonts w:ascii="Times New Roman"/>
          <w:b w:val="false"/>
          <w:i w:val="false"/>
          <w:color w:val="000000"/>
          <w:sz w:val="28"/>
        </w:rPr>
        <w:t>
      1) испытание функций информационной безопасности;</w:t>
      </w:r>
    </w:p>
    <w:bookmarkEnd w:id="208"/>
    <w:bookmarkStart w:name="z219" w:id="209"/>
    <w:p>
      <w:pPr>
        <w:spacing w:after="0"/>
        <w:ind w:left="0"/>
        <w:jc w:val="both"/>
      </w:pPr>
      <w:r>
        <w:rPr>
          <w:rFonts w:ascii="Times New Roman"/>
          <w:b w:val="false"/>
          <w:i w:val="false"/>
          <w:color w:val="000000"/>
          <w:sz w:val="28"/>
        </w:rPr>
        <w:t>
      2) нагрузочное испытание;</w:t>
      </w:r>
    </w:p>
    <w:bookmarkEnd w:id="209"/>
    <w:bookmarkStart w:name="z220" w:id="210"/>
    <w:p>
      <w:pPr>
        <w:spacing w:after="0"/>
        <w:ind w:left="0"/>
        <w:jc w:val="both"/>
      </w:pPr>
      <w:r>
        <w:rPr>
          <w:rFonts w:ascii="Times New Roman"/>
          <w:b w:val="false"/>
          <w:i w:val="false"/>
          <w:color w:val="000000"/>
          <w:sz w:val="28"/>
        </w:rPr>
        <w:t>
      3) обследование сетевой инфраструктуры.</w:t>
      </w:r>
    </w:p>
    <w:bookmarkEnd w:id="210"/>
    <w:bookmarkStart w:name="z221" w:id="211"/>
    <w:p>
      <w:pPr>
        <w:spacing w:after="0"/>
        <w:ind w:left="0"/>
        <w:jc w:val="both"/>
      </w:pPr>
      <w:r>
        <w:rPr>
          <w:rFonts w:ascii="Times New Roman"/>
          <w:b w:val="false"/>
          <w:i w:val="false"/>
          <w:color w:val="000000"/>
          <w:sz w:val="28"/>
        </w:rPr>
        <w:t>
      11. В случае интеграции (действующей или планируемой) объекта испытаний с другим объектом информатизации, испытания проводятся с включением в состав объекта испытаний компонентов, обеспечивающих интеграции (модуль интеграции, подсистема интеграции, интеграционная шин или другое).</w:t>
      </w:r>
    </w:p>
    <w:bookmarkEnd w:id="211"/>
    <w:bookmarkStart w:name="z222" w:id="212"/>
    <w:p>
      <w:pPr>
        <w:spacing w:after="0"/>
        <w:ind w:left="0"/>
        <w:jc w:val="both"/>
      </w:pPr>
      <w:r>
        <w:rPr>
          <w:rFonts w:ascii="Times New Roman"/>
          <w:b w:val="false"/>
          <w:i w:val="false"/>
          <w:color w:val="000000"/>
          <w:sz w:val="28"/>
        </w:rPr>
        <w:t>
      12. Испытания проводятся:</w:t>
      </w:r>
    </w:p>
    <w:bookmarkEnd w:id="212"/>
    <w:bookmarkStart w:name="z223" w:id="213"/>
    <w:p>
      <w:pPr>
        <w:spacing w:after="0"/>
        <w:ind w:left="0"/>
        <w:jc w:val="both"/>
      </w:pPr>
      <w:r>
        <w:rPr>
          <w:rFonts w:ascii="Times New Roman"/>
          <w:b w:val="false"/>
          <w:i w:val="false"/>
          <w:color w:val="000000"/>
          <w:sz w:val="28"/>
        </w:rPr>
        <w:t>
      1) по одному виду работ;</w:t>
      </w:r>
    </w:p>
    <w:bookmarkEnd w:id="213"/>
    <w:bookmarkStart w:name="z224" w:id="214"/>
    <w:p>
      <w:pPr>
        <w:spacing w:after="0"/>
        <w:ind w:left="0"/>
        <w:jc w:val="both"/>
      </w:pPr>
      <w:r>
        <w:rPr>
          <w:rFonts w:ascii="Times New Roman"/>
          <w:b w:val="false"/>
          <w:i w:val="false"/>
          <w:color w:val="000000"/>
          <w:sz w:val="28"/>
        </w:rPr>
        <w:t>
      2) по нескольким видам работ;</w:t>
      </w:r>
    </w:p>
    <w:bookmarkEnd w:id="214"/>
    <w:bookmarkStart w:name="z225" w:id="215"/>
    <w:p>
      <w:pPr>
        <w:spacing w:after="0"/>
        <w:ind w:left="0"/>
        <w:jc w:val="both"/>
      </w:pPr>
      <w:r>
        <w:rPr>
          <w:rFonts w:ascii="Times New Roman"/>
          <w:b w:val="false"/>
          <w:i w:val="false"/>
          <w:color w:val="000000"/>
          <w:sz w:val="28"/>
        </w:rPr>
        <w:t>
      3) в полном составе видов работ.</w:t>
      </w:r>
    </w:p>
    <w:bookmarkEnd w:id="215"/>
    <w:bookmarkStart w:name="z226" w:id="216"/>
    <w:p>
      <w:pPr>
        <w:spacing w:after="0"/>
        <w:ind w:left="0"/>
        <w:jc w:val="both"/>
      </w:pPr>
      <w:r>
        <w:rPr>
          <w:rFonts w:ascii="Times New Roman"/>
          <w:b w:val="false"/>
          <w:i w:val="false"/>
          <w:color w:val="000000"/>
          <w:sz w:val="28"/>
        </w:rPr>
        <w:t xml:space="preserve">
      13. Цены на проведение каждого вида работ, входящих в испытания, устанавливаются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Республики Казахстан от 24 ноября 2015 года "Об информатизации".</w:t>
      </w:r>
    </w:p>
    <w:bookmarkEnd w:id="216"/>
    <w:bookmarkStart w:name="z227" w:id="217"/>
    <w:p>
      <w:pPr>
        <w:spacing w:after="0"/>
        <w:ind w:left="0"/>
        <w:jc w:val="both"/>
      </w:pPr>
      <w:r>
        <w:rPr>
          <w:rFonts w:ascii="Times New Roman"/>
          <w:b w:val="false"/>
          <w:i w:val="false"/>
          <w:color w:val="000000"/>
          <w:sz w:val="28"/>
        </w:rPr>
        <w:t xml:space="preserve">
      14. Расчет стоимости проведения испытаний осуществляется на основании данных анкеты-вопросника о характеристиках объекта испытаний, исходных кодов компонентов и модулей объекта испытаний с библиотеками на компакт-диске и цен, установленных в соответствии с порядком по </w:t>
      </w:r>
      <w:r>
        <w:rPr>
          <w:rFonts w:ascii="Times New Roman"/>
          <w:b w:val="false"/>
          <w:i w:val="false"/>
          <w:color w:val="000000"/>
          <w:sz w:val="28"/>
        </w:rPr>
        <w:t>пункту 12</w:t>
      </w:r>
      <w:r>
        <w:rPr>
          <w:rFonts w:ascii="Times New Roman"/>
          <w:b w:val="false"/>
          <w:i w:val="false"/>
          <w:color w:val="000000"/>
          <w:sz w:val="28"/>
        </w:rPr>
        <w:t xml:space="preserve"> настоящих Правил.</w:t>
      </w:r>
    </w:p>
    <w:bookmarkEnd w:id="217"/>
    <w:bookmarkStart w:name="z228" w:id="218"/>
    <w:p>
      <w:pPr>
        <w:spacing w:after="0"/>
        <w:ind w:left="0"/>
        <w:jc w:val="left"/>
      </w:pPr>
      <w:r>
        <w:rPr>
          <w:rFonts w:ascii="Times New Roman"/>
          <w:b/>
          <w:i w:val="false"/>
          <w:color w:val="000000"/>
        </w:rPr>
        <w:t xml:space="preserve"> Глава 2. Порядок проведения испытаний сервисного программного</w:t>
      </w:r>
      <w:r>
        <w:br/>
      </w:r>
      <w:r>
        <w:rPr>
          <w:rFonts w:ascii="Times New Roman"/>
          <w:b/>
          <w:i w:val="false"/>
          <w:color w:val="000000"/>
        </w:rPr>
        <w:t>продукта, информационно-коммуникационной платформы "электронного</w:t>
      </w:r>
      <w:r>
        <w:br/>
      </w:r>
      <w:r>
        <w:rPr>
          <w:rFonts w:ascii="Times New Roman"/>
          <w:b/>
          <w:i w:val="false"/>
          <w:color w:val="000000"/>
        </w:rPr>
        <w:t>правительства", интернет-ресурса государственного органа и</w:t>
      </w:r>
      <w:r>
        <w:br/>
      </w:r>
      <w:r>
        <w:rPr>
          <w:rFonts w:ascii="Times New Roman"/>
          <w:b/>
          <w:i w:val="false"/>
          <w:color w:val="000000"/>
        </w:rPr>
        <w:t>информационной системы на соответствие требованиям</w:t>
      </w:r>
      <w:r>
        <w:br/>
      </w:r>
      <w:r>
        <w:rPr>
          <w:rFonts w:ascii="Times New Roman"/>
          <w:b/>
          <w:i w:val="false"/>
          <w:color w:val="000000"/>
        </w:rPr>
        <w:t xml:space="preserve"> информационной безопасности</w:t>
      </w:r>
    </w:p>
    <w:bookmarkEnd w:id="218"/>
    <w:bookmarkStart w:name="z229" w:id="219"/>
    <w:p>
      <w:pPr>
        <w:spacing w:after="0"/>
        <w:ind w:left="0"/>
        <w:jc w:val="both"/>
      </w:pPr>
      <w:r>
        <w:rPr>
          <w:rFonts w:ascii="Times New Roman"/>
          <w:b w:val="false"/>
          <w:i w:val="false"/>
          <w:color w:val="000000"/>
          <w:sz w:val="28"/>
        </w:rPr>
        <w:t xml:space="preserve">
      15. Для проведения испытаний заявителем в ГТС в письменном виде подается заявка на проведение испытаний (далее – заявка)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с предоставлением следующих документов:</w:t>
      </w:r>
    </w:p>
    <w:bookmarkEnd w:id="219"/>
    <w:bookmarkStart w:name="z230" w:id="220"/>
    <w:p>
      <w:pPr>
        <w:spacing w:after="0"/>
        <w:ind w:left="0"/>
        <w:jc w:val="both"/>
      </w:pPr>
      <w:r>
        <w:rPr>
          <w:rFonts w:ascii="Times New Roman"/>
          <w:b w:val="false"/>
          <w:i w:val="false"/>
          <w:color w:val="000000"/>
          <w:sz w:val="28"/>
        </w:rPr>
        <w:t>
      1) копии документа, удостоверяющего личность (для физических лиц);</w:t>
      </w:r>
    </w:p>
    <w:bookmarkEnd w:id="220"/>
    <w:bookmarkStart w:name="z231" w:id="221"/>
    <w:p>
      <w:pPr>
        <w:spacing w:after="0"/>
        <w:ind w:left="0"/>
        <w:jc w:val="both"/>
      </w:pPr>
      <w:r>
        <w:rPr>
          <w:rFonts w:ascii="Times New Roman"/>
          <w:b w:val="false"/>
          <w:i w:val="false"/>
          <w:color w:val="000000"/>
          <w:sz w:val="28"/>
        </w:rPr>
        <w:t>
      2) заверенные подписью и печатью (при наличии) заявителя копии учредительных документов (при наличии) и справки или свидетельства о государственной регистрации юридического лица (для юридических лиц);</w:t>
      </w:r>
    </w:p>
    <w:bookmarkEnd w:id="221"/>
    <w:bookmarkStart w:name="z232" w:id="222"/>
    <w:p>
      <w:pPr>
        <w:spacing w:after="0"/>
        <w:ind w:left="0"/>
        <w:jc w:val="both"/>
      </w:pPr>
      <w:r>
        <w:rPr>
          <w:rFonts w:ascii="Times New Roman"/>
          <w:b w:val="false"/>
          <w:i w:val="false"/>
          <w:color w:val="000000"/>
          <w:sz w:val="28"/>
        </w:rPr>
        <w:t xml:space="preserve">
      3) анкета-вопросник о характеристиках объекта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222"/>
    <w:bookmarkStart w:name="z233" w:id="223"/>
    <w:p>
      <w:pPr>
        <w:spacing w:after="0"/>
        <w:ind w:left="0"/>
        <w:jc w:val="both"/>
      </w:pPr>
      <w:r>
        <w:rPr>
          <w:rFonts w:ascii="Times New Roman"/>
          <w:b w:val="false"/>
          <w:i w:val="false"/>
          <w:color w:val="000000"/>
          <w:sz w:val="28"/>
        </w:rPr>
        <w:t xml:space="preserve">
      4) перечень технической документации, необходимой для проведения испытаний,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223"/>
    <w:bookmarkStart w:name="z234" w:id="224"/>
    <w:p>
      <w:pPr>
        <w:spacing w:after="0"/>
        <w:ind w:left="0"/>
        <w:jc w:val="both"/>
      </w:pPr>
      <w:r>
        <w:rPr>
          <w:rFonts w:ascii="Times New Roman"/>
          <w:b w:val="false"/>
          <w:i w:val="false"/>
          <w:color w:val="000000"/>
          <w:sz w:val="28"/>
        </w:rPr>
        <w:t>
      5) исходные коды компонентов и модулей объекта испытаний с библиотеками и файлами, необходимыми для успешной компиляции, а также схемы баз данных (на языке описания данных) объекта испытаний, на компакт-диске;</w:t>
      </w:r>
    </w:p>
    <w:bookmarkEnd w:id="224"/>
    <w:bookmarkStart w:name="z235" w:id="225"/>
    <w:p>
      <w:pPr>
        <w:spacing w:after="0"/>
        <w:ind w:left="0"/>
        <w:jc w:val="both"/>
      </w:pPr>
      <w:r>
        <w:rPr>
          <w:rFonts w:ascii="Times New Roman"/>
          <w:b w:val="false"/>
          <w:i w:val="false"/>
          <w:color w:val="000000"/>
          <w:sz w:val="28"/>
        </w:rPr>
        <w:t>
      6) документ, уполномочивающий заявителя собственником (владельцем) подать заявку на проведение испытаний (при необходимости).</w:t>
      </w:r>
    </w:p>
    <w:bookmarkEnd w:id="225"/>
    <w:bookmarkStart w:name="z236" w:id="226"/>
    <w:p>
      <w:pPr>
        <w:spacing w:after="0"/>
        <w:ind w:left="0"/>
        <w:jc w:val="both"/>
      </w:pPr>
      <w:r>
        <w:rPr>
          <w:rFonts w:ascii="Times New Roman"/>
          <w:b w:val="false"/>
          <w:i w:val="false"/>
          <w:color w:val="000000"/>
          <w:sz w:val="28"/>
        </w:rPr>
        <w:t>
      16. В случае, если заявитель осуществляет закупки посредством веб-портала государственных закупок, заявка на проведение испытаний принимается не позднее 1 ноября текущего года.</w:t>
      </w:r>
    </w:p>
    <w:bookmarkEnd w:id="226"/>
    <w:bookmarkStart w:name="z237" w:id="227"/>
    <w:p>
      <w:pPr>
        <w:spacing w:after="0"/>
        <w:ind w:left="0"/>
        <w:jc w:val="both"/>
      </w:pPr>
      <w:r>
        <w:rPr>
          <w:rFonts w:ascii="Times New Roman"/>
          <w:b w:val="false"/>
          <w:i w:val="false"/>
          <w:color w:val="000000"/>
          <w:sz w:val="28"/>
        </w:rPr>
        <w:t xml:space="preserve">
      17. ГТС в течение пяти рабочих дней со дня получения заявки осуществляет проверку полноты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227"/>
    <w:bookmarkStart w:name="z238" w:id="228"/>
    <w:p>
      <w:pPr>
        <w:spacing w:after="0"/>
        <w:ind w:left="0"/>
        <w:jc w:val="both"/>
      </w:pPr>
      <w:r>
        <w:rPr>
          <w:rFonts w:ascii="Times New Roman"/>
          <w:b w:val="false"/>
          <w:i w:val="false"/>
          <w:color w:val="000000"/>
          <w:sz w:val="28"/>
        </w:rPr>
        <w:t xml:space="preserve">
      18. В случае несоответствия заявки и приложенных документов в соответствии с требованиями,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заявка возвращается заявителю с указанием причин возврата.</w:t>
      </w:r>
    </w:p>
    <w:bookmarkEnd w:id="228"/>
    <w:bookmarkStart w:name="z239" w:id="229"/>
    <w:p>
      <w:pPr>
        <w:spacing w:after="0"/>
        <w:ind w:left="0"/>
        <w:jc w:val="both"/>
      </w:pPr>
      <w:r>
        <w:rPr>
          <w:rFonts w:ascii="Times New Roman"/>
          <w:b w:val="false"/>
          <w:i w:val="false"/>
          <w:color w:val="000000"/>
          <w:sz w:val="28"/>
        </w:rPr>
        <w:t xml:space="preserve">
      19. При наличии полного пакета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ГТС в течение пяти рабочих дней направляет заявителю:</w:t>
      </w:r>
    </w:p>
    <w:bookmarkEnd w:id="229"/>
    <w:bookmarkStart w:name="z240" w:id="230"/>
    <w:p>
      <w:pPr>
        <w:spacing w:after="0"/>
        <w:ind w:left="0"/>
        <w:jc w:val="both"/>
      </w:pPr>
      <w:r>
        <w:rPr>
          <w:rFonts w:ascii="Times New Roman"/>
          <w:b w:val="false"/>
          <w:i w:val="false"/>
          <w:color w:val="000000"/>
          <w:sz w:val="28"/>
        </w:rPr>
        <w:t>
      1) проект технической спецификации к договору на проведение испытаний, если заявитель осуществляет закупки посредством веб-портала государственных закупок. Заявитель в течение трех рабочих дней со дня получения проекта технической спецификации размещает на веб-портале государственных закупок проект договора о государственных закупках способом из одного источника путем прямого заключения договора о государственных закупках;</w:t>
      </w:r>
    </w:p>
    <w:bookmarkEnd w:id="230"/>
    <w:bookmarkStart w:name="z241" w:id="231"/>
    <w:p>
      <w:pPr>
        <w:spacing w:after="0"/>
        <w:ind w:left="0"/>
        <w:jc w:val="both"/>
      </w:pPr>
      <w:r>
        <w:rPr>
          <w:rFonts w:ascii="Times New Roman"/>
          <w:b w:val="false"/>
          <w:i w:val="false"/>
          <w:color w:val="000000"/>
          <w:sz w:val="28"/>
        </w:rPr>
        <w:t>
      2) два экземпляра договора на проведение испытаний, если заявитель осуществляет закупки без применения веб-портала государственных закупок.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ГТС;</w:t>
      </w:r>
    </w:p>
    <w:bookmarkEnd w:id="231"/>
    <w:bookmarkStart w:name="z242" w:id="232"/>
    <w:p>
      <w:pPr>
        <w:spacing w:after="0"/>
        <w:ind w:left="0"/>
        <w:jc w:val="both"/>
      </w:pPr>
      <w:r>
        <w:rPr>
          <w:rFonts w:ascii="Times New Roman"/>
          <w:b w:val="false"/>
          <w:i w:val="false"/>
          <w:color w:val="000000"/>
          <w:sz w:val="28"/>
        </w:rPr>
        <w:t>
      20. Срок испытаний согласовывается с заявителем и зависит от объема работ по испытаниям и классификационных характеристик объекта испытаний.</w:t>
      </w:r>
    </w:p>
    <w:bookmarkEnd w:id="232"/>
    <w:bookmarkStart w:name="z243" w:id="233"/>
    <w:p>
      <w:pPr>
        <w:spacing w:after="0"/>
        <w:ind w:left="0"/>
        <w:jc w:val="both"/>
      </w:pPr>
      <w:r>
        <w:rPr>
          <w:rFonts w:ascii="Times New Roman"/>
          <w:b w:val="false"/>
          <w:i w:val="false"/>
          <w:color w:val="000000"/>
          <w:sz w:val="28"/>
        </w:rPr>
        <w:t>
      В случае невозможности согласования сроков проведения испытания, заявка возвращается заявителю без удовлетворения с указанием возможности обратиться в уполномоченный орган для определения сроков испытаний.</w:t>
      </w:r>
    </w:p>
    <w:bookmarkEnd w:id="233"/>
    <w:bookmarkStart w:name="z244" w:id="234"/>
    <w:p>
      <w:pPr>
        <w:spacing w:after="0"/>
        <w:ind w:left="0"/>
        <w:jc w:val="both"/>
      </w:pPr>
      <w:r>
        <w:rPr>
          <w:rFonts w:ascii="Times New Roman"/>
          <w:b w:val="false"/>
          <w:i w:val="false"/>
          <w:color w:val="000000"/>
          <w:sz w:val="28"/>
        </w:rPr>
        <w:t>
      21. Для проведения испытаний заявитель обеспечивает для ГТС:</w:t>
      </w:r>
    </w:p>
    <w:bookmarkEnd w:id="234"/>
    <w:bookmarkStart w:name="z245" w:id="235"/>
    <w:p>
      <w:pPr>
        <w:spacing w:after="0"/>
        <w:ind w:left="0"/>
        <w:jc w:val="both"/>
      </w:pPr>
      <w:r>
        <w:rPr>
          <w:rFonts w:ascii="Times New Roman"/>
          <w:b w:val="false"/>
          <w:i w:val="false"/>
          <w:color w:val="000000"/>
          <w:sz w:val="28"/>
        </w:rPr>
        <w:t>
      1) физический доступ к рабочему месту пользователя, серверному и сетевому оборудованию, сети телекоммуникаций объекта испытаний и созданной на время испытаний среде, аналогичной промышленной;</w:t>
      </w:r>
    </w:p>
    <w:bookmarkEnd w:id="235"/>
    <w:bookmarkStart w:name="z246" w:id="236"/>
    <w:p>
      <w:pPr>
        <w:spacing w:after="0"/>
        <w:ind w:left="0"/>
        <w:jc w:val="both"/>
      </w:pPr>
      <w:r>
        <w:rPr>
          <w:rFonts w:ascii="Times New Roman"/>
          <w:b w:val="false"/>
          <w:i w:val="false"/>
          <w:color w:val="000000"/>
          <w:sz w:val="28"/>
        </w:rPr>
        <w:t>
      2) демонстрацию функций объекта испытаний, согласно требованиям технической документации.</w:t>
      </w:r>
    </w:p>
    <w:bookmarkEnd w:id="236"/>
    <w:bookmarkStart w:name="z247" w:id="237"/>
    <w:p>
      <w:pPr>
        <w:spacing w:after="0"/>
        <w:ind w:left="0"/>
        <w:jc w:val="both"/>
      </w:pPr>
      <w:r>
        <w:rPr>
          <w:rFonts w:ascii="Times New Roman"/>
          <w:b w:val="false"/>
          <w:i w:val="false"/>
          <w:color w:val="000000"/>
          <w:sz w:val="28"/>
        </w:rPr>
        <w:t xml:space="preserve">
      22. В случае невозможности обеспечения Заявителем требований </w:t>
      </w:r>
      <w:r>
        <w:rPr>
          <w:rFonts w:ascii="Times New Roman"/>
          <w:b w:val="false"/>
          <w:i w:val="false"/>
          <w:color w:val="000000"/>
          <w:sz w:val="28"/>
        </w:rPr>
        <w:t>пункта 21</w:t>
      </w:r>
      <w:r>
        <w:rPr>
          <w:rFonts w:ascii="Times New Roman"/>
          <w:b w:val="false"/>
          <w:i w:val="false"/>
          <w:color w:val="000000"/>
          <w:sz w:val="28"/>
        </w:rPr>
        <w:t xml:space="preserve"> настоящих Правил, испытания приостанавливаются на время, необходимое Заявителю для их обеспечения с учетом подписания дополнительного соглашения к договору на продление его срока исполнения.</w:t>
      </w:r>
    </w:p>
    <w:bookmarkEnd w:id="237"/>
    <w:bookmarkStart w:name="z248" w:id="238"/>
    <w:p>
      <w:pPr>
        <w:spacing w:after="0"/>
        <w:ind w:left="0"/>
        <w:jc w:val="both"/>
      </w:pPr>
      <w:r>
        <w:rPr>
          <w:rFonts w:ascii="Times New Roman"/>
          <w:b w:val="false"/>
          <w:i w:val="false"/>
          <w:color w:val="000000"/>
          <w:sz w:val="28"/>
        </w:rPr>
        <w:t>
      23. Испытания проводятся согласно Методике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bookmarkEnd w:id="238"/>
    <w:bookmarkStart w:name="z249" w:id="239"/>
    <w:p>
      <w:pPr>
        <w:spacing w:after="0"/>
        <w:ind w:left="0"/>
        <w:jc w:val="both"/>
      </w:pPr>
      <w:r>
        <w:rPr>
          <w:rFonts w:ascii="Times New Roman"/>
          <w:b w:val="false"/>
          <w:i w:val="false"/>
          <w:color w:val="000000"/>
          <w:sz w:val="28"/>
        </w:rPr>
        <w:t xml:space="preserve">
      24. В случае, если при проведении испытаний выявилось расхождение между данными анкеты-вопросника о характеристиках объекта испытаний, поданной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15 настоящих Правил и фактическим состоянием объекта испытаний, заявитель направляет в ГТС обновленную анкету-вопросник о характеристиках объекта испытаний. Обновленная анкета-вопросник о характеристиках объекта испытаний (при необходимости) будет основанием для заключения дополнительного соглашения на продление срока испытаний и изменение стоимости проведения испытаний.</w:t>
      </w:r>
    </w:p>
    <w:bookmarkEnd w:id="239"/>
    <w:bookmarkStart w:name="z250" w:id="240"/>
    <w:p>
      <w:pPr>
        <w:spacing w:after="0"/>
        <w:ind w:left="0"/>
        <w:jc w:val="both"/>
      </w:pPr>
      <w:r>
        <w:rPr>
          <w:rFonts w:ascii="Times New Roman"/>
          <w:b w:val="false"/>
          <w:i w:val="false"/>
          <w:color w:val="000000"/>
          <w:sz w:val="28"/>
        </w:rPr>
        <w:t>
      25. При необходимости, если при проведении испытаний выявится необходимость проведения повторного испытания по одному или по нескольким видам испытаний до окончания срока испытания, заявитель обращается с запросом в ГТС и заключается дополнительное соглашение о проведении повторного испытания по этим видам работ.</w:t>
      </w:r>
    </w:p>
    <w:bookmarkEnd w:id="240"/>
    <w:bookmarkStart w:name="z251" w:id="241"/>
    <w:p>
      <w:pPr>
        <w:spacing w:after="0"/>
        <w:ind w:left="0"/>
        <w:jc w:val="both"/>
      </w:pPr>
      <w:r>
        <w:rPr>
          <w:rFonts w:ascii="Times New Roman"/>
          <w:b w:val="false"/>
          <w:i w:val="false"/>
          <w:color w:val="000000"/>
          <w:sz w:val="28"/>
        </w:rPr>
        <w:t>
      26. Результаты каждого вида работ, входящих в испытания, и рекомендации по устранению выявленных несоответствий вносятся в отдельный протокол, оформляемый в двух экземплярах, один из которых выдается заявителю.</w:t>
      </w:r>
    </w:p>
    <w:bookmarkEnd w:id="241"/>
    <w:bookmarkStart w:name="z252" w:id="242"/>
    <w:p>
      <w:pPr>
        <w:spacing w:after="0"/>
        <w:ind w:left="0"/>
        <w:jc w:val="both"/>
      </w:pPr>
      <w:r>
        <w:rPr>
          <w:rFonts w:ascii="Times New Roman"/>
          <w:b w:val="false"/>
          <w:i w:val="false"/>
          <w:color w:val="000000"/>
          <w:sz w:val="28"/>
        </w:rPr>
        <w:t xml:space="preserve">
      27. На основании комплекта протоколов ГТС оформляет Акт испытаний (далее - Акт испытаний)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в двух экземплярах (по одному для ГТС и заявителя).</w:t>
      </w:r>
    </w:p>
    <w:bookmarkEnd w:id="242"/>
    <w:bookmarkStart w:name="z253" w:id="243"/>
    <w:p>
      <w:pPr>
        <w:spacing w:after="0"/>
        <w:ind w:left="0"/>
        <w:jc w:val="both"/>
      </w:pPr>
      <w:r>
        <w:rPr>
          <w:rFonts w:ascii="Times New Roman"/>
          <w:b w:val="false"/>
          <w:i w:val="false"/>
          <w:color w:val="000000"/>
          <w:sz w:val="28"/>
        </w:rPr>
        <w:t>
      28. Испытания признаются положительными при наличии Акта испытаний с положительным заключением, выдаваемого после проведения всех видов работ, входящих в испытания, и наличия по ним протоколов с положительными результатами.</w:t>
      </w:r>
    </w:p>
    <w:bookmarkEnd w:id="243"/>
    <w:bookmarkStart w:name="z254" w:id="244"/>
    <w:p>
      <w:pPr>
        <w:spacing w:after="0"/>
        <w:ind w:left="0"/>
        <w:jc w:val="both"/>
      </w:pPr>
      <w:r>
        <w:rPr>
          <w:rFonts w:ascii="Times New Roman"/>
          <w:b w:val="false"/>
          <w:i w:val="false"/>
          <w:color w:val="000000"/>
          <w:sz w:val="28"/>
        </w:rPr>
        <w:t xml:space="preserve">
      29. В случае, если заявитель устранил выявленные при испытаниях несоответствия в течение месяца со дня получения Акта испытаний либо протоколов по проведенным работам и направил в ГТС запрос на проведение повторных испытаний с приложением сравнительной таблицы с результатами исправления выявленных несоответствий и акта приема-передачи исходных кодов объекта испытаний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ГТС на безвозмездной основе в течение десяти рабочих дней со дня получения от заявителя уведомления проводит повторные испытания по данным видам работ с оформлением соответствующих документов.</w:t>
      </w:r>
    </w:p>
    <w:bookmarkEnd w:id="244"/>
    <w:bookmarkStart w:name="z255" w:id="245"/>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End w:id="245"/>
    <w:bookmarkStart w:name="z256" w:id="246"/>
    <w:p>
      <w:pPr>
        <w:spacing w:after="0"/>
        <w:ind w:left="0"/>
        <w:jc w:val="both"/>
      </w:pPr>
      <w:r>
        <w:rPr>
          <w:rFonts w:ascii="Times New Roman"/>
          <w:b w:val="false"/>
          <w:i w:val="false"/>
          <w:color w:val="000000"/>
          <w:sz w:val="28"/>
        </w:rPr>
        <w:t>
      30. При проведении повторных испытаний после исправления несоответствий, связанных с внесением изменений в программное обеспечение объекта испытаний, анализ исходного кода проводится в обязательном порядке, даже если ранее он был выполнен без несоответствий. При этом заявитель к запросу на проведение повторных испытаний прикладывает исходные коды компонентов и модулей объекта испытаний с библиотеками и файлами, необходимыми для успешной компиляции объекта испытаний на компакт-диске.</w:t>
      </w:r>
    </w:p>
    <w:bookmarkEnd w:id="246"/>
    <w:bookmarkStart w:name="z257" w:id="247"/>
    <w:p>
      <w:pPr>
        <w:spacing w:after="0"/>
        <w:ind w:left="0"/>
        <w:jc w:val="both"/>
      </w:pPr>
      <w:r>
        <w:rPr>
          <w:rFonts w:ascii="Times New Roman"/>
          <w:b w:val="false"/>
          <w:i w:val="false"/>
          <w:color w:val="000000"/>
          <w:sz w:val="28"/>
        </w:rPr>
        <w:t xml:space="preserve">
      31. В случае выявления несоответствий при проведении повторных испытаний ГТС оформляет Акт испытаний или протокол с отрицательным заключением, после чего испытания проводятся в порядке, установленном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247"/>
    <w:bookmarkStart w:name="z258" w:id="248"/>
    <w:p>
      <w:pPr>
        <w:spacing w:after="0"/>
        <w:ind w:left="0"/>
        <w:jc w:val="both"/>
      </w:pPr>
      <w:r>
        <w:rPr>
          <w:rFonts w:ascii="Times New Roman"/>
          <w:b w:val="false"/>
          <w:i w:val="false"/>
          <w:color w:val="000000"/>
          <w:sz w:val="28"/>
        </w:rPr>
        <w:t xml:space="preserve">
      32. В случае изменения условий функционирования и функциональности объекта информатизации, собственник или владелец объекта информатизации после завершения работ, приведших к изменениям, направляет в ГТС заявку о необходимости проведения испытания в порядке, установленном </w:t>
      </w:r>
      <w:r>
        <w:rPr>
          <w:rFonts w:ascii="Times New Roman"/>
          <w:b w:val="false"/>
          <w:i w:val="false"/>
          <w:color w:val="000000"/>
          <w:sz w:val="28"/>
        </w:rPr>
        <w:t>главой 2</w:t>
      </w:r>
      <w:r>
        <w:rPr>
          <w:rFonts w:ascii="Times New Roman"/>
          <w:b w:val="false"/>
          <w:i w:val="false"/>
          <w:color w:val="000000"/>
          <w:sz w:val="28"/>
        </w:rPr>
        <w:t xml:space="preserve"> настоящих Правил, с приложением описания всех произведенных изменений.</w:t>
      </w:r>
    </w:p>
    <w:bookmarkEnd w:id="248"/>
    <w:bookmarkStart w:name="z259" w:id="249"/>
    <w:p>
      <w:pPr>
        <w:spacing w:after="0"/>
        <w:ind w:left="0"/>
        <w:jc w:val="both"/>
      </w:pPr>
      <w:r>
        <w:rPr>
          <w:rFonts w:ascii="Times New Roman"/>
          <w:b w:val="false"/>
          <w:i w:val="false"/>
          <w:color w:val="000000"/>
          <w:sz w:val="28"/>
        </w:rPr>
        <w:t>
      33. При утере, порче или повреждении протоколов и (или) Акта испытаний владелец объекта испытаний направляет в ГТС уведомление с указанием причин.</w:t>
      </w:r>
    </w:p>
    <w:bookmarkEnd w:id="249"/>
    <w:bookmarkStart w:name="z260" w:id="250"/>
    <w:p>
      <w:pPr>
        <w:spacing w:after="0"/>
        <w:ind w:left="0"/>
        <w:jc w:val="both"/>
      </w:pPr>
      <w:r>
        <w:rPr>
          <w:rFonts w:ascii="Times New Roman"/>
          <w:b w:val="false"/>
          <w:i w:val="false"/>
          <w:color w:val="000000"/>
          <w:sz w:val="28"/>
        </w:rPr>
        <w:t>
      34. ГТС в течение пяти рабочих дней со дня получения уведомления выдает дубликат протоколов и (или) Акта испытаний.</w:t>
      </w:r>
    </w:p>
    <w:bookmarkEnd w:id="250"/>
    <w:bookmarkStart w:name="z261" w:id="251"/>
    <w:p>
      <w:pPr>
        <w:spacing w:after="0"/>
        <w:ind w:left="0"/>
        <w:jc w:val="both"/>
      </w:pPr>
      <w:r>
        <w:rPr>
          <w:rFonts w:ascii="Times New Roman"/>
          <w:b w:val="false"/>
          <w:i w:val="false"/>
          <w:color w:val="000000"/>
          <w:sz w:val="28"/>
        </w:rPr>
        <w:t>
      35. Срок действия Акта испытаний с положительным результатом ограничивается сроком промышленной эксплуатации объекта испытаний или до момента начала модернизации объекта испытаний.</w:t>
      </w:r>
    </w:p>
    <w:bookmarkEnd w:id="251"/>
    <w:bookmarkStart w:name="z262" w:id="252"/>
    <w:p>
      <w:pPr>
        <w:spacing w:after="0"/>
        <w:ind w:left="0"/>
        <w:jc w:val="both"/>
      </w:pPr>
      <w:r>
        <w:rPr>
          <w:rFonts w:ascii="Times New Roman"/>
          <w:b w:val="false"/>
          <w:i w:val="false"/>
          <w:color w:val="000000"/>
          <w:sz w:val="28"/>
        </w:rPr>
        <w:t xml:space="preserve">
      36. Срок действия протокола по отдельному виду испытания, не включенный в Акт испытаний по </w:t>
      </w:r>
      <w:r>
        <w:rPr>
          <w:rFonts w:ascii="Times New Roman"/>
          <w:b w:val="false"/>
          <w:i w:val="false"/>
          <w:color w:val="000000"/>
          <w:sz w:val="28"/>
        </w:rPr>
        <w:t>пункту 27</w:t>
      </w:r>
      <w:r>
        <w:rPr>
          <w:rFonts w:ascii="Times New Roman"/>
          <w:b w:val="false"/>
          <w:i w:val="false"/>
          <w:color w:val="000000"/>
          <w:sz w:val="28"/>
        </w:rPr>
        <w:t xml:space="preserve"> настоящих Правил не превышает 1 год.</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Форма</w:t>
            </w:r>
          </w:p>
        </w:tc>
      </w:tr>
    </w:tbl>
    <w:bookmarkStart w:name="z264" w:id="253"/>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проведение испытаний</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объекта испытаний)</w:t>
      </w:r>
      <w:r>
        <w:br/>
      </w:r>
      <w:r>
        <w:rPr>
          <w:rFonts w:ascii="Times New Roman"/>
          <w:b w:val="false"/>
          <w:i w:val="false"/>
          <w:color w:val="000000"/>
          <w:sz w:val="28"/>
        </w:rPr>
        <w:t>на соответствие требованиям информационной безопасности (далее – испытания)</w:t>
      </w:r>
      <w:r>
        <w:br/>
      </w:r>
      <w:r>
        <w:rPr>
          <w:rFonts w:ascii="Times New Roman"/>
          <w:b w:val="false"/>
          <w:i w:val="false"/>
          <w:color w:val="000000"/>
          <w:sz w:val="28"/>
        </w:rPr>
        <w:t>1._________________________________________________________________________</w:t>
      </w:r>
      <w:r>
        <w:br/>
      </w:r>
      <w:r>
        <w:rPr>
          <w:rFonts w:ascii="Times New Roman"/>
          <w:b w:val="false"/>
          <w:i w:val="false"/>
          <w:color w:val="000000"/>
          <w:sz w:val="28"/>
        </w:rPr>
        <w:t xml:space="preserve">                   (наименование организации-заявителя, Ф.И.О. заявителя)</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(почтовый адрес, e-mail и телефон заявителя, область, город, район)</w:t>
      </w:r>
      <w:r>
        <w:br/>
      </w:r>
      <w:r>
        <w:rPr>
          <w:rFonts w:ascii="Times New Roman"/>
          <w:b w:val="false"/>
          <w:i w:val="false"/>
          <w:color w:val="000000"/>
          <w:sz w:val="28"/>
        </w:rPr>
        <w:t>просит провести испытания __________________________________________________</w:t>
      </w:r>
      <w:r>
        <w:br/>
      </w:r>
      <w:r>
        <w:rPr>
          <w:rFonts w:ascii="Times New Roman"/>
          <w:b w:val="false"/>
          <w:i w:val="false"/>
          <w:color w:val="000000"/>
          <w:sz w:val="28"/>
        </w:rPr>
        <w:t xml:space="preserve">             (наименование объекта испытаний, номер версии, дата разработки)</w:t>
      </w:r>
      <w:r>
        <w:br/>
      </w:r>
      <w:r>
        <w:rPr>
          <w:rFonts w:ascii="Times New Roman"/>
          <w:b w:val="false"/>
          <w:i w:val="false"/>
          <w:color w:val="000000"/>
          <w:sz w:val="28"/>
        </w:rPr>
        <w:t>в составе следующих видов работ:</w:t>
      </w:r>
      <w:r>
        <w:br/>
      </w:r>
      <w:r>
        <w:rPr>
          <w:rFonts w:ascii="Times New Roman"/>
          <w:b w:val="false"/>
          <w:i w:val="false"/>
          <w:color w:val="000000"/>
          <w:sz w:val="28"/>
        </w:rPr>
        <w:t>1) _______________________________________________________________________</w:t>
      </w:r>
      <w:r>
        <w:br/>
      </w:r>
      <w:r>
        <w:rPr>
          <w:rFonts w:ascii="Times New Roman"/>
          <w:b w:val="false"/>
          <w:i w:val="false"/>
          <w:color w:val="000000"/>
          <w:sz w:val="28"/>
        </w:rPr>
        <w:t>2) _______________________________________________________________________</w:t>
      </w:r>
      <w:r>
        <w:br/>
      </w:r>
      <w:r>
        <w:rPr>
          <w:rFonts w:ascii="Times New Roman"/>
          <w:b w:val="false"/>
          <w:i w:val="false"/>
          <w:color w:val="000000"/>
          <w:sz w:val="28"/>
        </w:rPr>
        <w:t>3) _______________________________________________________________________</w:t>
      </w:r>
      <w:r>
        <w:br/>
      </w:r>
      <w:r>
        <w:rPr>
          <w:rFonts w:ascii="Times New Roman"/>
          <w:b w:val="false"/>
          <w:i w:val="false"/>
          <w:color w:val="000000"/>
          <w:sz w:val="28"/>
        </w:rPr>
        <w:t>4) _______________________________________________________________________</w:t>
      </w:r>
      <w:r>
        <w:br/>
      </w:r>
      <w:r>
        <w:rPr>
          <w:rFonts w:ascii="Times New Roman"/>
          <w:b w:val="false"/>
          <w:i w:val="false"/>
          <w:color w:val="000000"/>
          <w:sz w:val="28"/>
        </w:rPr>
        <w:t xml:space="preserve">       (перечень видов работ согласно </w:t>
      </w:r>
      <w:r>
        <w:rPr>
          <w:rFonts w:ascii="Times New Roman"/>
          <w:b w:val="false"/>
          <w:i w:val="false"/>
          <w:color w:val="000000"/>
          <w:sz w:val="28"/>
        </w:rPr>
        <w:t>пункта 7</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настоящих Правил </w:t>
      </w:r>
      <w:r>
        <w:br/>
      </w:r>
      <w:r>
        <w:rPr>
          <w:rFonts w:ascii="Times New Roman"/>
          <w:b w:val="false"/>
          <w:i w:val="false"/>
          <w:color w:val="000000"/>
          <w:sz w:val="28"/>
        </w:rPr>
        <w:t xml:space="preserve">                               указать нужный пункт))</w:t>
      </w:r>
      <w:r>
        <w:br/>
      </w:r>
      <w:r>
        <w:rPr>
          <w:rFonts w:ascii="Times New Roman"/>
          <w:b w:val="false"/>
          <w:i w:val="false"/>
          <w:color w:val="000000"/>
          <w:sz w:val="28"/>
        </w:rPr>
        <w:t>2. Сведения о владельце (собственнике) испытываемого объекта испытаний</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или Ф.И.О.)</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(область, город, район, почтовый адрес, телефон)</w:t>
      </w:r>
      <w:r>
        <w:br/>
      </w:r>
      <w:r>
        <w:rPr>
          <w:rFonts w:ascii="Times New Roman"/>
          <w:b w:val="false"/>
          <w:i w:val="false"/>
          <w:color w:val="000000"/>
          <w:sz w:val="28"/>
        </w:rPr>
        <w:t>3. Сведения о разработчике испытываемого объекта испытаний</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(информация о разработчике, наименование или Ф.И.О. авторов)</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(область, город, район, почтовый адрес, телефон)</w:t>
      </w:r>
      <w:r>
        <w:br/>
      </w:r>
      <w:r>
        <w:rPr>
          <w:rFonts w:ascii="Times New Roman"/>
          <w:b w:val="false"/>
          <w:i w:val="false"/>
          <w:color w:val="000000"/>
          <w:sz w:val="28"/>
        </w:rPr>
        <w:t>4. Краткая аннотация на объект испытаний или его назначение</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(назначение, применение, новизна, аналоги и т.п., используемые средства разработки)</w:t>
      </w:r>
      <w:r>
        <w:br/>
      </w:r>
      <w:r>
        <w:rPr>
          <w:rFonts w:ascii="Times New Roman"/>
          <w:b w:val="false"/>
          <w:i w:val="false"/>
          <w:color w:val="000000"/>
          <w:sz w:val="28"/>
        </w:rPr>
        <w:t>4. Дополнительные сведения: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Руководитель организации – заявителя/ Ф.И.О., заявителя ______ (подпись, дата)</w:t>
      </w:r>
      <w:r>
        <w:br/>
      </w:r>
      <w:r>
        <w:rPr>
          <w:rFonts w:ascii="Times New Roman"/>
          <w:b w:val="false"/>
          <w:i w:val="false"/>
          <w:color w:val="000000"/>
          <w:sz w:val="28"/>
        </w:rPr>
        <w:t>(место печати) при наличии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Форма</w:t>
            </w:r>
            <w:r>
              <w:br/>
            </w:r>
          </w:p>
        </w:tc>
      </w:tr>
    </w:tbl>
    <w:bookmarkStart w:name="z266" w:id="254"/>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Анкета-вопросник</w:t>
      </w:r>
      <w:r>
        <w:br/>
      </w:r>
      <w:r>
        <w:rPr>
          <w:rFonts w:ascii="Times New Roman"/>
          <w:b w:val="false"/>
          <w:i w:val="false"/>
          <w:color w:val="000000"/>
          <w:sz w:val="28"/>
        </w:rPr>
        <w:t xml:space="preserve">                         </w:t>
      </w:r>
      <w:r>
        <w:rPr>
          <w:rFonts w:ascii="Times New Roman"/>
          <w:b/>
          <w:i w:val="false"/>
          <w:color w:val="000000"/>
          <w:sz w:val="28"/>
        </w:rPr>
        <w:t>о характеристиках объекта испытаний</w:t>
      </w:r>
      <w:r>
        <w:br/>
      </w:r>
      <w:r>
        <w:rPr>
          <w:rFonts w:ascii="Times New Roman"/>
          <w:b w:val="false"/>
          <w:i w:val="false"/>
          <w:color w:val="000000"/>
          <w:sz w:val="28"/>
        </w:rPr>
        <w:t xml:space="preserve">       1. Наименование объекта испытаний: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2. Реквизиты разработчика объекта испытаний:</w:t>
      </w:r>
      <w:r>
        <w:br/>
      </w:r>
      <w:r>
        <w:rPr>
          <w:rFonts w:ascii="Times New Roman"/>
          <w:b w:val="false"/>
          <w:i w:val="false"/>
          <w:color w:val="000000"/>
          <w:sz w:val="28"/>
        </w:rPr>
        <w:t xml:space="preserve">       1) наименование разработчика: 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2) адрес: г._________, ул. ____________________;</w:t>
      </w:r>
      <w:r>
        <w:br/>
      </w:r>
      <w:r>
        <w:rPr>
          <w:rFonts w:ascii="Times New Roman"/>
          <w:b w:val="false"/>
          <w:i w:val="false"/>
          <w:color w:val="000000"/>
          <w:sz w:val="28"/>
        </w:rPr>
        <w:t xml:space="preserve">       3) телефон: _________, факс: ___________________;</w:t>
      </w:r>
      <w:r>
        <w:br/>
      </w:r>
      <w:r>
        <w:rPr>
          <w:rFonts w:ascii="Times New Roman"/>
          <w:b w:val="false"/>
          <w:i w:val="false"/>
          <w:color w:val="000000"/>
          <w:sz w:val="28"/>
        </w:rPr>
        <w:t xml:space="preserve">       4) адрес электронной почты: Е-mail: ________@_______.</w:t>
      </w:r>
      <w:r>
        <w:br/>
      </w:r>
      <w:r>
        <w:rPr>
          <w:rFonts w:ascii="Times New Roman"/>
          <w:b w:val="false"/>
          <w:i w:val="false"/>
          <w:color w:val="000000"/>
          <w:sz w:val="28"/>
        </w:rPr>
        <w:t xml:space="preserve">       3. Данные лица, ответственного за заполнение настоящей анкеты и связь</w:t>
      </w:r>
      <w:r>
        <w:br/>
      </w:r>
      <w:r>
        <w:rPr>
          <w:rFonts w:ascii="Times New Roman"/>
          <w:b w:val="false"/>
          <w:i w:val="false"/>
          <w:color w:val="000000"/>
          <w:sz w:val="28"/>
        </w:rPr>
        <w:t>с государственной технической службой:</w:t>
      </w:r>
      <w:r>
        <w:br/>
      </w:r>
      <w:r>
        <w:rPr>
          <w:rFonts w:ascii="Times New Roman"/>
          <w:b w:val="false"/>
          <w:i w:val="false"/>
          <w:color w:val="000000"/>
          <w:sz w:val="28"/>
        </w:rPr>
        <w:t xml:space="preserve">       1) фамилия, имя, отчество: __________________________________________;</w:t>
      </w:r>
      <w:r>
        <w:br/>
      </w:r>
      <w:r>
        <w:rPr>
          <w:rFonts w:ascii="Times New Roman"/>
          <w:b w:val="false"/>
          <w:i w:val="false"/>
          <w:color w:val="000000"/>
          <w:sz w:val="28"/>
        </w:rPr>
        <w:t xml:space="preserve">       2) должность: _____________________________________________________;</w:t>
      </w:r>
      <w:r>
        <w:br/>
      </w:r>
      <w:r>
        <w:rPr>
          <w:rFonts w:ascii="Times New Roman"/>
          <w:b w:val="false"/>
          <w:i w:val="false"/>
          <w:color w:val="000000"/>
          <w:sz w:val="28"/>
        </w:rPr>
        <w:t xml:space="preserve">       3) телефон рабочий: _________, телефон сотовый: ______________________;</w:t>
      </w:r>
      <w:r>
        <w:br/>
      </w:r>
      <w:r>
        <w:rPr>
          <w:rFonts w:ascii="Times New Roman"/>
          <w:b w:val="false"/>
          <w:i w:val="false"/>
          <w:color w:val="000000"/>
          <w:sz w:val="28"/>
        </w:rPr>
        <w:t xml:space="preserve">       4) адрес электронной почты: Е-mail: ______@_______.</w:t>
      </w:r>
      <w:r>
        <w:br/>
      </w:r>
      <w:r>
        <w:rPr>
          <w:rFonts w:ascii="Times New Roman"/>
          <w:b w:val="false"/>
          <w:i w:val="false"/>
          <w:color w:val="000000"/>
          <w:sz w:val="28"/>
        </w:rPr>
        <w:t xml:space="preserve">       4. Классификация объекта испытаний </w:t>
      </w:r>
      <w:r>
        <w:br/>
      </w:r>
      <w:r>
        <w:rPr>
          <w:rFonts w:ascii="Times New Roman"/>
          <w:b w:val="false"/>
          <w:i w:val="false"/>
          <w:color w:val="000000"/>
          <w:sz w:val="28"/>
        </w:rPr>
        <w:t xml:space="preserve">       1) класс электронных информационных ресурсов ___________;</w:t>
      </w:r>
      <w:r>
        <w:br/>
      </w:r>
      <w:r>
        <w:rPr>
          <w:rFonts w:ascii="Times New Roman"/>
          <w:b w:val="false"/>
          <w:i w:val="false"/>
          <w:color w:val="000000"/>
          <w:sz w:val="28"/>
        </w:rPr>
        <w:t xml:space="preserve">       2) класс программного обеспечения _____/_____.</w:t>
      </w:r>
      <w:r>
        <w:br/>
      </w:r>
      <w:r>
        <w:rPr>
          <w:rFonts w:ascii="Times New Roman"/>
          <w:b w:val="false"/>
          <w:i w:val="false"/>
          <w:color w:val="000000"/>
          <w:sz w:val="28"/>
        </w:rPr>
        <w:t xml:space="preserve">                               (прикладное / общесистемное)</w:t>
      </w:r>
      <w:r>
        <w:br/>
      </w:r>
      <w:r>
        <w:rPr>
          <w:rFonts w:ascii="Times New Roman"/>
          <w:b w:val="false"/>
          <w:i w:val="false"/>
          <w:color w:val="000000"/>
          <w:sz w:val="28"/>
        </w:rPr>
        <w:t xml:space="preserve">       Примечание. Приложить утвержденную схему классификации по схеме</w:t>
      </w:r>
      <w:r>
        <w:br/>
      </w:r>
      <w:r>
        <w:rPr>
          <w:rFonts w:ascii="Times New Roman"/>
          <w:b w:val="false"/>
          <w:i w:val="false"/>
          <w:color w:val="000000"/>
          <w:sz w:val="28"/>
        </w:rPr>
        <w:t xml:space="preserve">классификации объектов информатизации из </w:t>
      </w:r>
      <w:r>
        <w:rPr>
          <w:rFonts w:ascii="Times New Roman"/>
          <w:b w:val="false"/>
          <w:i w:val="false"/>
          <w:color w:val="000000"/>
          <w:sz w:val="28"/>
        </w:rPr>
        <w:t>Приложения 2</w:t>
      </w:r>
      <w:r>
        <w:rPr>
          <w:rFonts w:ascii="Times New Roman"/>
          <w:b w:val="false"/>
          <w:i w:val="false"/>
          <w:color w:val="000000"/>
          <w:sz w:val="28"/>
        </w:rPr>
        <w:t xml:space="preserve"> к Правилам</w:t>
      </w:r>
      <w:r>
        <w:br/>
      </w:r>
      <w:r>
        <w:rPr>
          <w:rFonts w:ascii="Times New Roman"/>
          <w:b w:val="false"/>
          <w:i w:val="false"/>
          <w:color w:val="000000"/>
          <w:sz w:val="28"/>
        </w:rPr>
        <w:t>классификации объектов информатизации, утвержденный Приказом</w:t>
      </w:r>
      <w:r>
        <w:br/>
      </w:r>
      <w:r>
        <w:rPr>
          <w:rFonts w:ascii="Times New Roman"/>
          <w:b w:val="false"/>
          <w:i w:val="false"/>
          <w:color w:val="000000"/>
          <w:sz w:val="28"/>
        </w:rPr>
        <w:t>исполняющего обязанности Министра по инвестициям и развитию Республики</w:t>
      </w:r>
      <w:r>
        <w:br/>
      </w:r>
      <w:r>
        <w:rPr>
          <w:rFonts w:ascii="Times New Roman"/>
          <w:b w:val="false"/>
          <w:i w:val="false"/>
          <w:color w:val="000000"/>
          <w:sz w:val="28"/>
        </w:rPr>
        <w:t>Казахстан от 28 января 2016 года № 135 (зарегистрирован в Реестре</w:t>
      </w:r>
      <w:r>
        <w:br/>
      </w:r>
      <w:r>
        <w:rPr>
          <w:rFonts w:ascii="Times New Roman"/>
          <w:b w:val="false"/>
          <w:i w:val="false"/>
          <w:color w:val="000000"/>
          <w:sz w:val="28"/>
        </w:rPr>
        <w:t>государственной регистрации нормативных правовых актов за № 13349,</w:t>
      </w:r>
      <w:r>
        <w:br/>
      </w:r>
      <w:r>
        <w:rPr>
          <w:rFonts w:ascii="Times New Roman"/>
          <w:b w:val="false"/>
          <w:i w:val="false"/>
          <w:color w:val="000000"/>
          <w:sz w:val="28"/>
        </w:rPr>
        <w:t>опубликован 17 марта 2016 года в информационно-правовой системе "Әділет").</w:t>
      </w:r>
      <w:r>
        <w:br/>
      </w:r>
      <w:r>
        <w:rPr>
          <w:rFonts w:ascii="Times New Roman"/>
          <w:b w:val="false"/>
          <w:i w:val="false"/>
          <w:color w:val="000000"/>
          <w:sz w:val="28"/>
        </w:rPr>
        <w:t xml:space="preserve">       5. Архитектура объекта испытаний:</w:t>
      </w:r>
      <w:r>
        <w:br/>
      </w:r>
      <w:r>
        <w:rPr>
          <w:rFonts w:ascii="Times New Roman"/>
          <w:b w:val="false"/>
          <w:i w:val="false"/>
          <w:color w:val="000000"/>
          <w:sz w:val="28"/>
        </w:rPr>
        <w:t xml:space="preserve">       1) приложить утвержденную функциональную схему объекта испытаний,</w:t>
      </w:r>
      <w:r>
        <w:br/>
      </w:r>
      <w:r>
        <w:rPr>
          <w:rFonts w:ascii="Times New Roman"/>
          <w:b w:val="false"/>
          <w:i w:val="false"/>
          <w:color w:val="000000"/>
          <w:sz w:val="28"/>
        </w:rPr>
        <w:t>с указанием:</w:t>
      </w:r>
      <w:r>
        <w:br/>
      </w:r>
      <w:r>
        <w:rPr>
          <w:rFonts w:ascii="Times New Roman"/>
          <w:b w:val="false"/>
          <w:i w:val="false"/>
          <w:color w:val="000000"/>
          <w:sz w:val="28"/>
        </w:rPr>
        <w:t xml:space="preserve">       расположения компонентов и модулей объекта испытаний;</w:t>
      </w:r>
      <w:r>
        <w:br/>
      </w:r>
      <w:r>
        <w:rPr>
          <w:rFonts w:ascii="Times New Roman"/>
          <w:b w:val="false"/>
          <w:i w:val="false"/>
          <w:color w:val="000000"/>
          <w:sz w:val="28"/>
        </w:rPr>
        <w:t xml:space="preserve">       связей между компонентами или модулями;</w:t>
      </w:r>
      <w:r>
        <w:br/>
      </w:r>
      <w:r>
        <w:rPr>
          <w:rFonts w:ascii="Times New Roman"/>
          <w:b w:val="false"/>
          <w:i w:val="false"/>
          <w:color w:val="000000"/>
          <w:sz w:val="28"/>
        </w:rPr>
        <w:t xml:space="preserve">       интеграционного взаимодействия с другими объектами информатизации;</w:t>
      </w:r>
      <w:r>
        <w:br/>
      </w:r>
      <w:r>
        <w:rPr>
          <w:rFonts w:ascii="Times New Roman"/>
          <w:b w:val="false"/>
          <w:i w:val="false"/>
          <w:color w:val="000000"/>
          <w:sz w:val="28"/>
        </w:rPr>
        <w:t xml:space="preserve">       направления основных информационных потоков;</w:t>
      </w:r>
      <w:r>
        <w:br/>
      </w:r>
      <w:r>
        <w:rPr>
          <w:rFonts w:ascii="Times New Roman"/>
          <w:b w:val="false"/>
          <w:i w:val="false"/>
          <w:color w:val="000000"/>
          <w:sz w:val="28"/>
        </w:rPr>
        <w:t xml:space="preserve">       мест и способов подключения пользователей;</w:t>
      </w:r>
      <w:r>
        <w:br/>
      </w:r>
      <w:r>
        <w:rPr>
          <w:rFonts w:ascii="Times New Roman"/>
          <w:b w:val="false"/>
          <w:i w:val="false"/>
          <w:color w:val="000000"/>
          <w:sz w:val="28"/>
        </w:rPr>
        <w:t xml:space="preserve">       мест и технологий хранения данных;</w:t>
      </w:r>
      <w:r>
        <w:br/>
      </w:r>
      <w:r>
        <w:rPr>
          <w:rFonts w:ascii="Times New Roman"/>
          <w:b w:val="false"/>
          <w:i w:val="false"/>
          <w:color w:val="000000"/>
          <w:sz w:val="28"/>
        </w:rPr>
        <w:t xml:space="preserve">       используемых локальных, ведомственных (корпоративных) и</w:t>
      </w:r>
      <w:r>
        <w:br/>
      </w:r>
      <w:r>
        <w:rPr>
          <w:rFonts w:ascii="Times New Roman"/>
          <w:b w:val="false"/>
          <w:i w:val="false"/>
          <w:color w:val="000000"/>
          <w:sz w:val="28"/>
        </w:rPr>
        <w:t>глобальных сетей;</w:t>
      </w:r>
      <w:r>
        <w:br/>
      </w:r>
      <w:r>
        <w:rPr>
          <w:rFonts w:ascii="Times New Roman"/>
          <w:b w:val="false"/>
          <w:i w:val="false"/>
          <w:color w:val="000000"/>
          <w:sz w:val="28"/>
        </w:rPr>
        <w:t xml:space="preserve">       применяемого резервного оборудования;</w:t>
      </w:r>
      <w:r>
        <w:br/>
      </w:r>
      <w:r>
        <w:rPr>
          <w:rFonts w:ascii="Times New Roman"/>
          <w:b w:val="false"/>
          <w:i w:val="false"/>
          <w:color w:val="000000"/>
          <w:sz w:val="28"/>
        </w:rPr>
        <w:t xml:space="preserve">       2) приложить утвержденную схему сети передачи данных/сети</w:t>
      </w:r>
      <w:r>
        <w:br/>
      </w:r>
      <w:r>
        <w:rPr>
          <w:rFonts w:ascii="Times New Roman"/>
          <w:b w:val="false"/>
          <w:i w:val="false"/>
          <w:color w:val="000000"/>
          <w:sz w:val="28"/>
        </w:rPr>
        <w:t>телекоммуникаций объекта испытаний с указанием:</w:t>
      </w:r>
      <w:r>
        <w:br/>
      </w:r>
      <w:r>
        <w:rPr>
          <w:rFonts w:ascii="Times New Roman"/>
          <w:b w:val="false"/>
          <w:i w:val="false"/>
          <w:color w:val="000000"/>
          <w:sz w:val="28"/>
        </w:rPr>
        <w:t xml:space="preserve">       архитектуры и характеристик сети;</w:t>
      </w:r>
      <w:r>
        <w:br/>
      </w:r>
      <w:r>
        <w:rPr>
          <w:rFonts w:ascii="Times New Roman"/>
          <w:b w:val="false"/>
          <w:i w:val="false"/>
          <w:color w:val="000000"/>
          <w:sz w:val="28"/>
        </w:rPr>
        <w:t xml:space="preserve">       серверного оборудования;</w:t>
      </w:r>
      <w:r>
        <w:br/>
      </w:r>
      <w:r>
        <w:rPr>
          <w:rFonts w:ascii="Times New Roman"/>
          <w:b w:val="false"/>
          <w:i w:val="false"/>
          <w:color w:val="000000"/>
          <w:sz w:val="28"/>
        </w:rPr>
        <w:t xml:space="preserve">       сетевого и коммуникационного оборудования;</w:t>
      </w:r>
      <w:r>
        <w:br/>
      </w:r>
      <w:r>
        <w:rPr>
          <w:rFonts w:ascii="Times New Roman"/>
          <w:b w:val="false"/>
          <w:i w:val="false"/>
          <w:color w:val="000000"/>
          <w:sz w:val="28"/>
        </w:rPr>
        <w:t xml:space="preserve">       адресации и применяемых сетевых технологий;</w:t>
      </w:r>
      <w:r>
        <w:br/>
      </w:r>
      <w:r>
        <w:rPr>
          <w:rFonts w:ascii="Times New Roman"/>
          <w:b w:val="false"/>
          <w:i w:val="false"/>
          <w:color w:val="000000"/>
          <w:sz w:val="28"/>
        </w:rPr>
        <w:t xml:space="preserve">       решения(й) по обеспечению отказоустойчивости и резервированию.</w:t>
      </w:r>
      <w:r>
        <w:br/>
      </w:r>
      <w:r>
        <w:rPr>
          <w:rFonts w:ascii="Times New Roman"/>
          <w:b w:val="false"/>
          <w:i w:val="false"/>
          <w:color w:val="000000"/>
          <w:sz w:val="28"/>
        </w:rPr>
        <w:t xml:space="preserve">       6. Информация об объекте испытаний:</w:t>
      </w:r>
      <w:r>
        <w:br/>
      </w:r>
      <w:r>
        <w:rPr>
          <w:rFonts w:ascii="Times New Roman"/>
          <w:b w:val="false"/>
          <w:i w:val="false"/>
          <w:color w:val="000000"/>
          <w:sz w:val="28"/>
        </w:rPr>
        <w:t xml:space="preserve">       1) информация о серверном оборудовании (заполнить таблицу):</w:t>
      </w:r>
      <w:r>
        <w:br/>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824"/>
        <w:gridCol w:w="1441"/>
        <w:gridCol w:w="829"/>
        <w:gridCol w:w="1520"/>
        <w:gridCol w:w="3364"/>
        <w:gridCol w:w="149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55"/>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Наименование сервера или виртуального ресурса</w:t>
            </w:r>
            <w:r>
              <w:br/>
            </w:r>
            <w:r>
              <w:rPr>
                <w:rFonts w:ascii="Times New Roman"/>
                <w:b w:val="false"/>
                <w:i w:val="false"/>
                <w:color w:val="000000"/>
                <w:sz w:val="20"/>
              </w:rPr>
              <w:t>
(доменное имя, сетевое имя или логическое имя сервера)</w:t>
            </w:r>
          </w:p>
          <w:bookmarkEnd w:id="256"/>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Назначение</w:t>
            </w:r>
            <w:r>
              <w:br/>
            </w:r>
            <w:r>
              <w:rPr>
                <w:rFonts w:ascii="Times New Roman"/>
                <w:b w:val="false"/>
                <w:i w:val="false"/>
                <w:color w:val="000000"/>
                <w:sz w:val="20"/>
              </w:rPr>
              <w:t>
(выполняемые функциональные задачи)</w:t>
            </w:r>
          </w:p>
          <w:bookmarkEnd w:id="257"/>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Характеристики</w:t>
            </w:r>
            <w:r>
              <w:br/>
            </w:r>
            <w:r>
              <w:rPr>
                <w:rFonts w:ascii="Times New Roman"/>
                <w:b w:val="false"/>
                <w:i w:val="false"/>
                <w:color w:val="000000"/>
                <w:sz w:val="20"/>
              </w:rPr>
              <w:t>
сервера или используемых заявленных виртуальных ресурсов</w:t>
            </w:r>
          </w:p>
          <w:bookmarkEnd w:id="258"/>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ПО, ОС, приложения и библиотеки установленные на серверах или используемые виртуальные сервисы</w:t>
            </w:r>
            <w:r>
              <w:br/>
            </w:r>
            <w:r>
              <w:rPr>
                <w:rFonts w:ascii="Times New Roman"/>
                <w:b w:val="false"/>
                <w:i w:val="false"/>
                <w:color w:val="000000"/>
                <w:sz w:val="20"/>
              </w:rPr>
              <w:t>
(состав программной среды)</w:t>
            </w:r>
          </w:p>
          <w:bookmarkEnd w:id="259"/>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1</w:t>
            </w:r>
          </w:p>
          <w:bookmarkEnd w:id="260"/>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61"/>
    <w:p>
      <w:pPr>
        <w:spacing w:after="0"/>
        <w:ind w:left="0"/>
        <w:jc w:val="both"/>
      </w:pPr>
      <w:r>
        <w:rPr>
          <w:rFonts w:ascii="Times New Roman"/>
          <w:b w:val="false"/>
          <w:i w:val="false"/>
          <w:color w:val="000000"/>
          <w:sz w:val="28"/>
        </w:rPr>
        <w:t>
      2) местонахождение серверного оборудования (заполнить таблицу):</w:t>
      </w:r>
      <w:r>
        <w:br/>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865"/>
        <w:gridCol w:w="2866"/>
        <w:gridCol w:w="3085"/>
        <w:gridCol w:w="2086"/>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62"/>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Ответственные лица за организацию доступа</w:t>
            </w:r>
            <w:r>
              <w:br/>
            </w:r>
            <w:r>
              <w:rPr>
                <w:rFonts w:ascii="Times New Roman"/>
                <w:b w:val="false"/>
                <w:i w:val="false"/>
                <w:color w:val="000000"/>
                <w:sz w:val="20"/>
              </w:rPr>
              <w:t>
(Ф.И.О.) при наличии</w:t>
            </w:r>
          </w:p>
          <w:bookmarkEnd w:id="263"/>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Телефоны ответственных лиц</w:t>
            </w:r>
            <w:r>
              <w:br/>
            </w:r>
            <w:r>
              <w:rPr>
                <w:rFonts w:ascii="Times New Roman"/>
                <w:b w:val="false"/>
                <w:i w:val="false"/>
                <w:color w:val="000000"/>
                <w:sz w:val="20"/>
              </w:rPr>
              <w:t>
(рабочие, сотовые)</w:t>
            </w:r>
          </w:p>
          <w:bookmarkEnd w:id="264"/>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1</w:t>
            </w:r>
          </w:p>
          <w:bookmarkEnd w:id="265"/>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66"/>
    <w:p>
      <w:pPr>
        <w:spacing w:after="0"/>
        <w:ind w:left="0"/>
        <w:jc w:val="both"/>
      </w:pPr>
      <w:r>
        <w:rPr>
          <w:rFonts w:ascii="Times New Roman"/>
          <w:b w:val="false"/>
          <w:i w:val="false"/>
          <w:color w:val="000000"/>
          <w:sz w:val="28"/>
        </w:rPr>
        <w:t>
      3) характеристики резервного оборудования (заполнить таблицу):</w:t>
      </w:r>
      <w:r>
        <w:br/>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645"/>
        <w:gridCol w:w="1350"/>
        <w:gridCol w:w="776"/>
        <w:gridCol w:w="1424"/>
        <w:gridCol w:w="3152"/>
        <w:gridCol w:w="1399"/>
        <w:gridCol w:w="77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67"/>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Наименование сервера или виртуального ресурса</w:t>
            </w:r>
            <w:r>
              <w:br/>
            </w:r>
            <w:r>
              <w:rPr>
                <w:rFonts w:ascii="Times New Roman"/>
                <w:b w:val="false"/>
                <w:i w:val="false"/>
                <w:color w:val="000000"/>
                <w:sz w:val="20"/>
              </w:rPr>
              <w:t>
(доменное имя, сетевое имя или логическое имя сервера)</w:t>
            </w:r>
          </w:p>
          <w:bookmarkEnd w:id="268"/>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Назначение</w:t>
            </w:r>
            <w:r>
              <w:br/>
            </w:r>
            <w:r>
              <w:rPr>
                <w:rFonts w:ascii="Times New Roman"/>
                <w:b w:val="false"/>
                <w:i w:val="false"/>
                <w:color w:val="000000"/>
                <w:sz w:val="20"/>
              </w:rPr>
              <w:t>
(выполняемые функциональные задачи)</w:t>
            </w:r>
          </w:p>
          <w:bookmarkEnd w:id="269"/>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Характеристики</w:t>
            </w:r>
            <w:r>
              <w:br/>
            </w:r>
            <w:r>
              <w:rPr>
                <w:rFonts w:ascii="Times New Roman"/>
                <w:b w:val="false"/>
                <w:i w:val="false"/>
                <w:color w:val="000000"/>
                <w:sz w:val="20"/>
              </w:rPr>
              <w:t>
сервера или используемых заявленных виртуальных ресурсов</w:t>
            </w:r>
          </w:p>
          <w:bookmarkEnd w:id="270"/>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ПО, ОС, приложения и библиотеки установленные на серверах или используемые виртуальные сервисы</w:t>
            </w:r>
            <w:r>
              <w:br/>
            </w:r>
            <w:r>
              <w:rPr>
                <w:rFonts w:ascii="Times New Roman"/>
                <w:b w:val="false"/>
                <w:i w:val="false"/>
                <w:color w:val="000000"/>
                <w:sz w:val="20"/>
              </w:rPr>
              <w:t>
(состав программной среды)</w:t>
            </w:r>
          </w:p>
          <w:bookmarkEnd w:id="271"/>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1</w:t>
            </w:r>
          </w:p>
          <w:bookmarkEnd w:id="272"/>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73"/>
    <w:p>
      <w:pPr>
        <w:spacing w:after="0"/>
        <w:ind w:left="0"/>
        <w:jc w:val="both"/>
      </w:pPr>
      <w:r>
        <w:rPr>
          <w:rFonts w:ascii="Times New Roman"/>
          <w:b w:val="false"/>
          <w:i w:val="false"/>
          <w:color w:val="000000"/>
          <w:sz w:val="28"/>
        </w:rPr>
        <w:t>
      4) местонахождение резервного серверного оборудования (заполнить</w:t>
      </w:r>
      <w:r>
        <w:br/>
      </w:r>
      <w:r>
        <w:rPr>
          <w:rFonts w:ascii="Times New Roman"/>
          <w:b w:val="false"/>
          <w:i w:val="false"/>
          <w:color w:val="000000"/>
          <w:sz w:val="28"/>
        </w:rPr>
        <w:t xml:space="preserve"> таблицу):</w:t>
      </w:r>
      <w:r>
        <w:br/>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865"/>
        <w:gridCol w:w="2866"/>
        <w:gridCol w:w="3085"/>
        <w:gridCol w:w="2086"/>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74"/>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Ответственные лица за организацию доступа</w:t>
            </w:r>
            <w:r>
              <w:br/>
            </w:r>
            <w:r>
              <w:rPr>
                <w:rFonts w:ascii="Times New Roman"/>
                <w:b w:val="false"/>
                <w:i w:val="false"/>
                <w:color w:val="000000"/>
                <w:sz w:val="20"/>
              </w:rPr>
              <w:t>
(Ф.И.О.) при наличии</w:t>
            </w:r>
          </w:p>
          <w:bookmarkEnd w:id="275"/>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Телефоны ответственных лиц</w:t>
            </w:r>
            <w:r>
              <w:br/>
            </w:r>
            <w:r>
              <w:rPr>
                <w:rFonts w:ascii="Times New Roman"/>
                <w:b w:val="false"/>
                <w:i w:val="false"/>
                <w:color w:val="000000"/>
                <w:sz w:val="20"/>
              </w:rPr>
              <w:t>
(рабочие, сотовые)</w:t>
            </w:r>
          </w:p>
          <w:bookmarkEnd w:id="276"/>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1</w:t>
            </w:r>
          </w:p>
          <w:bookmarkEnd w:id="277"/>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78"/>
    <w:p>
      <w:pPr>
        <w:spacing w:after="0"/>
        <w:ind w:left="0"/>
        <w:jc w:val="both"/>
      </w:pPr>
      <w:r>
        <w:rPr>
          <w:rFonts w:ascii="Times New Roman"/>
          <w:b w:val="false"/>
          <w:i w:val="false"/>
          <w:color w:val="000000"/>
          <w:sz w:val="28"/>
        </w:rPr>
        <w:t>
      5) информация по рабочим станциям администраторов (заполнить</w:t>
      </w:r>
      <w:r>
        <w:br/>
      </w:r>
      <w:r>
        <w:rPr>
          <w:rFonts w:ascii="Times New Roman"/>
          <w:b w:val="false"/>
          <w:i w:val="false"/>
          <w:color w:val="000000"/>
          <w:sz w:val="28"/>
        </w:rPr>
        <w:t xml:space="preserve"> таблицу):</w:t>
      </w:r>
      <w:r>
        <w:br/>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568"/>
        <w:gridCol w:w="1568"/>
        <w:gridCol w:w="1909"/>
        <w:gridCol w:w="3233"/>
        <w:gridCol w:w="156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79"/>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администратора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записей администраторов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Интернет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удаленного доступа к серверу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рабочей станции администратора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рабочей станции администратора</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1</w:t>
            </w:r>
          </w:p>
          <w:bookmarkEnd w:id="280"/>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81"/>
    <w:p>
      <w:pPr>
        <w:spacing w:after="0"/>
        <w:ind w:left="0"/>
        <w:jc w:val="both"/>
      </w:pPr>
      <w:r>
        <w:rPr>
          <w:rFonts w:ascii="Times New Roman"/>
          <w:b w:val="false"/>
          <w:i w:val="false"/>
          <w:color w:val="000000"/>
          <w:sz w:val="28"/>
        </w:rPr>
        <w:t>
      6) информация о пользователях (заполнить таблицу):</w:t>
      </w:r>
      <w:r>
        <w:br/>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1494"/>
        <w:gridCol w:w="1819"/>
        <w:gridCol w:w="1169"/>
        <w:gridCol w:w="3659"/>
        <w:gridCol w:w="182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82"/>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пользователя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типовых действий пользователя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 адрес подключения пользователей</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пользователей</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обрабатываемых запросов (пакетов) в секунду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1</w:t>
            </w:r>
          </w:p>
          <w:bookmarkEnd w:id="283"/>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84"/>
    <w:p>
      <w:pPr>
        <w:spacing w:after="0"/>
        <w:ind w:left="0"/>
        <w:jc w:val="both"/>
      </w:pPr>
      <w:r>
        <w:rPr>
          <w:rFonts w:ascii="Times New Roman"/>
          <w:b w:val="false"/>
          <w:i w:val="false"/>
          <w:color w:val="000000"/>
          <w:sz w:val="28"/>
        </w:rPr>
        <w:t>
      7) Информация об интеграционном взаимодействии объекта испытаний, в</w:t>
      </w:r>
      <w:r>
        <w:br/>
      </w:r>
      <w:r>
        <w:rPr>
          <w:rFonts w:ascii="Times New Roman"/>
          <w:b w:val="false"/>
          <w:i w:val="false"/>
          <w:color w:val="000000"/>
          <w:sz w:val="28"/>
        </w:rPr>
        <w:t>том числе, планируемые (заполнить таблицу):</w:t>
      </w:r>
      <w:r>
        <w:br/>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2213"/>
        <w:gridCol w:w="1945"/>
        <w:gridCol w:w="1265"/>
        <w:gridCol w:w="964"/>
        <w:gridCol w:w="964"/>
        <w:gridCol w:w="2483"/>
        <w:gridCol w:w="1502"/>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85"/>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интеграционной связи (объекта информатизации)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(собственник) интегрируемого объекта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 планируемая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модуля интеграции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протоколы интеграции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запросов (пакетов) в секунду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1</w:t>
            </w:r>
          </w:p>
          <w:bookmarkEnd w:id="286"/>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87"/>
    <w:p>
      <w:pPr>
        <w:spacing w:after="0"/>
        <w:ind w:left="0"/>
        <w:jc w:val="both"/>
      </w:pPr>
      <w:r>
        <w:rPr>
          <w:rFonts w:ascii="Times New Roman"/>
          <w:b w:val="false"/>
          <w:i w:val="false"/>
          <w:color w:val="000000"/>
          <w:sz w:val="28"/>
        </w:rPr>
        <w:t>
      8) информация о средствах, используемых для мониторинга</w:t>
      </w:r>
      <w:r>
        <w:br/>
      </w:r>
      <w:r>
        <w:rPr>
          <w:rFonts w:ascii="Times New Roman"/>
          <w:b w:val="false"/>
          <w:i w:val="false"/>
          <w:color w:val="000000"/>
          <w:sz w:val="28"/>
        </w:rPr>
        <w:t>работоспособности серверного, сетевого оборудования, системных служб и</w:t>
      </w:r>
      <w:r>
        <w:br/>
      </w:r>
      <w:r>
        <w:rPr>
          <w:rFonts w:ascii="Times New Roman"/>
          <w:b w:val="false"/>
          <w:i w:val="false"/>
          <w:color w:val="000000"/>
          <w:sz w:val="28"/>
        </w:rPr>
        <w:t>процессов, свободного дискового пространства (заполнить таблицу):</w:t>
      </w:r>
      <w:r>
        <w:br/>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88"/>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мониторинга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мониторинга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сотрудник за мониторинг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проведении анализа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1</w:t>
            </w:r>
          </w:p>
          <w:bookmarkEnd w:id="289"/>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290"/>
    <w:p>
      <w:pPr>
        <w:spacing w:after="0"/>
        <w:ind w:left="0"/>
        <w:jc w:val="both"/>
      </w:pPr>
      <w:r>
        <w:rPr>
          <w:rFonts w:ascii="Times New Roman"/>
          <w:b w:val="false"/>
          <w:i w:val="false"/>
          <w:color w:val="000000"/>
          <w:sz w:val="28"/>
        </w:rPr>
        <w:t>
      9) информация об анализе журналов событий (заполнить таблицу):</w:t>
      </w:r>
      <w:r>
        <w:br/>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2691"/>
        <w:gridCol w:w="1729"/>
        <w:gridCol w:w="1729"/>
        <w:gridCol w:w="2211"/>
        <w:gridCol w:w="2211"/>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91"/>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сервисов, журнала событий</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анализа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проведения анализа</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журналов событий</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журналов событий</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1</w:t>
            </w:r>
          </w:p>
          <w:bookmarkEnd w:id="292"/>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93"/>
    <w:p>
      <w:pPr>
        <w:spacing w:after="0"/>
        <w:ind w:left="0"/>
        <w:jc w:val="both"/>
      </w:pPr>
      <w:r>
        <w:rPr>
          <w:rFonts w:ascii="Times New Roman"/>
          <w:b w:val="false"/>
          <w:i w:val="false"/>
          <w:color w:val="000000"/>
          <w:sz w:val="28"/>
        </w:rPr>
        <w:t>
      10) языковая среда разработки испытываемого образца (заполнить</w:t>
      </w:r>
      <w:r>
        <w:br/>
      </w:r>
      <w:r>
        <w:rPr>
          <w:rFonts w:ascii="Times New Roman"/>
          <w:b w:val="false"/>
          <w:i w:val="false"/>
          <w:color w:val="000000"/>
          <w:sz w:val="28"/>
        </w:rPr>
        <w:t xml:space="preserve"> таблицу):</w:t>
      </w:r>
      <w:r>
        <w:br/>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1925"/>
        <w:gridCol w:w="3530"/>
        <w:gridCol w:w="299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9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язык программирования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библиотеки, компоненты и файлы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исходного кода, Мбайт</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1</w:t>
            </w:r>
          </w:p>
          <w:bookmarkEnd w:id="29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96"/>
    <w:p>
      <w:pPr>
        <w:spacing w:after="0"/>
        <w:ind w:left="0"/>
        <w:jc w:val="both"/>
      </w:pPr>
      <w:r>
        <w:rPr>
          <w:rFonts w:ascii="Times New Roman"/>
          <w:b w:val="false"/>
          <w:i w:val="false"/>
          <w:color w:val="000000"/>
          <w:sz w:val="28"/>
        </w:rPr>
        <w:t>
      11) структура корпоративной сети (заполнить таблицу):</w:t>
      </w:r>
      <w:r>
        <w:br/>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2076"/>
        <w:gridCol w:w="2076"/>
        <w:gridCol w:w="3419"/>
        <w:gridCol w:w="2654"/>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97"/>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сегмента сети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межсетевых соединений</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Аппаратно-программные средства защиты сети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средства защиты сетей</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1</w:t>
            </w:r>
          </w:p>
          <w:bookmarkEnd w:id="29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99"/>
    <w:p>
      <w:pPr>
        <w:spacing w:after="0"/>
        <w:ind w:left="0"/>
        <w:jc w:val="both"/>
      </w:pPr>
      <w:r>
        <w:rPr>
          <w:rFonts w:ascii="Times New Roman"/>
          <w:b w:val="false"/>
          <w:i w:val="false"/>
          <w:color w:val="000000"/>
          <w:sz w:val="28"/>
        </w:rPr>
        <w:t>
      7. Документирование испытываемого объекта (заполнить таблицу):</w:t>
      </w:r>
      <w:r>
        <w:br/>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623"/>
        <w:gridCol w:w="1357"/>
        <w:gridCol w:w="1358"/>
        <w:gridCol w:w="1358"/>
        <w:gridCol w:w="286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00"/>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Стандарт,</w:t>
            </w:r>
            <w:r>
              <w:br/>
            </w:r>
            <w:r>
              <w:rPr>
                <w:rFonts w:ascii="Times New Roman"/>
                <w:b w:val="false"/>
                <w:i w:val="false"/>
                <w:color w:val="000000"/>
                <w:sz w:val="20"/>
              </w:rPr>
              <w:t>
в соответствии с которым был разработан документ</w:t>
            </w:r>
          </w:p>
          <w:bookmarkEnd w:id="301"/>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1</w:t>
            </w:r>
          </w:p>
          <w:bookmarkEnd w:id="302"/>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1.</w:t>
            </w:r>
          </w:p>
          <w:bookmarkEnd w:id="303"/>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 или задание на проектирование сервисного программного продукта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2.</w:t>
            </w:r>
          </w:p>
          <w:bookmarkEnd w:id="304"/>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пользователя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3.</w:t>
            </w:r>
          </w:p>
          <w:bookmarkEnd w:id="305"/>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программы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4.</w:t>
            </w:r>
          </w:p>
          <w:bookmarkEnd w:id="306"/>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программы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307"/>
    <w:p>
      <w:pPr>
        <w:spacing w:after="0"/>
        <w:ind w:left="0"/>
        <w:jc w:val="both"/>
      </w:pPr>
      <w:r>
        <w:rPr>
          <w:rFonts w:ascii="Times New Roman"/>
          <w:b w:val="false"/>
          <w:i w:val="false"/>
          <w:color w:val="000000"/>
          <w:sz w:val="28"/>
        </w:rPr>
        <w:t>
      8. Наличие другой документации, предусмотренной стандартами</w:t>
      </w:r>
      <w:r>
        <w:br/>
      </w:r>
      <w:r>
        <w:rPr>
          <w:rFonts w:ascii="Times New Roman"/>
          <w:b w:val="false"/>
          <w:i w:val="false"/>
          <w:color w:val="000000"/>
          <w:sz w:val="28"/>
        </w:rPr>
        <w:t>(заполнить таблицу):</w:t>
      </w:r>
      <w:r>
        <w:br/>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1800"/>
        <w:gridCol w:w="1800"/>
        <w:gridCol w:w="3302"/>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08"/>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Стандарт,</w:t>
            </w:r>
            <w:r>
              <w:br/>
            </w:r>
            <w:r>
              <w:rPr>
                <w:rFonts w:ascii="Times New Roman"/>
                <w:b w:val="false"/>
                <w:i w:val="false"/>
                <w:color w:val="000000"/>
                <w:sz w:val="20"/>
              </w:rPr>
              <w:t>
в соответствии с которым разработан документ</w:t>
            </w:r>
          </w:p>
          <w:bookmarkEnd w:id="309"/>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1</w:t>
            </w:r>
          </w:p>
          <w:bookmarkEnd w:id="310"/>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311"/>
    <w:p>
      <w:pPr>
        <w:spacing w:after="0"/>
        <w:ind w:left="0"/>
        <w:jc w:val="both"/>
      </w:pPr>
      <w:r>
        <w:rPr>
          <w:rFonts w:ascii="Times New Roman"/>
          <w:b w:val="false"/>
          <w:i w:val="false"/>
          <w:color w:val="000000"/>
          <w:sz w:val="28"/>
        </w:rPr>
        <w:t>
      9. Сведения о ранее пройденных видах работ или испытаниях (номер</w:t>
      </w:r>
      <w:r>
        <w:br/>
      </w:r>
      <w:r>
        <w:rPr>
          <w:rFonts w:ascii="Times New Roman"/>
          <w:b w:val="false"/>
          <w:i w:val="false"/>
          <w:color w:val="000000"/>
          <w:sz w:val="28"/>
        </w:rPr>
        <w:t>протокола, дата):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10. Наличие лицензии на испытываемый объект (наличие авторских</w:t>
      </w:r>
      <w:r>
        <w:br/>
      </w:r>
      <w:r>
        <w:rPr>
          <w:rFonts w:ascii="Times New Roman"/>
          <w:b w:val="false"/>
          <w:i w:val="false"/>
          <w:color w:val="000000"/>
          <w:sz w:val="28"/>
        </w:rPr>
        <w:t>прав, наличие соглашения с организацией-разработчиком на предоставление</w:t>
      </w:r>
      <w:r>
        <w:br/>
      </w:r>
      <w:r>
        <w:rPr>
          <w:rFonts w:ascii="Times New Roman"/>
          <w:b w:val="false"/>
          <w:i w:val="false"/>
          <w:color w:val="000000"/>
          <w:sz w:val="28"/>
        </w:rPr>
        <w:t>исходного кода) 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11. Дополнительная информация: 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ПО – программное обеспечение</w:t>
      </w:r>
      <w:r>
        <w:br/>
      </w:r>
      <w:r>
        <w:rPr>
          <w:rFonts w:ascii="Times New Roman"/>
          <w:b w:val="false"/>
          <w:i w:val="false"/>
          <w:color w:val="000000"/>
          <w:sz w:val="28"/>
        </w:rPr>
        <w:t>ОС – операционное обеспечение</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информационной безопасности</w:t>
            </w:r>
            <w:r>
              <w:br/>
            </w:r>
          </w:p>
        </w:tc>
      </w:tr>
    </w:tbl>
    <w:bookmarkStart w:name="z325" w:id="312"/>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w:t>
      </w:r>
      <w:r>
        <w:br/>
      </w:r>
      <w:r>
        <w:rPr>
          <w:rFonts w:ascii="Times New Roman"/>
          <w:b w:val="false"/>
          <w:i w:val="false"/>
          <w:color w:val="000000"/>
          <w:sz w:val="28"/>
        </w:rPr>
        <w:t xml:space="preserve">             </w:t>
      </w:r>
      <w:r>
        <w:rPr>
          <w:rFonts w:ascii="Times New Roman"/>
          <w:b/>
          <w:i w:val="false"/>
          <w:color w:val="000000"/>
          <w:sz w:val="28"/>
        </w:rPr>
        <w:t>технической документации, необходимой для проведения испытаний</w:t>
      </w:r>
    </w:p>
    <w:bookmarkEnd w:id="312"/>
    <w:bookmarkStart w:name="z326" w:id="313"/>
    <w:p>
      <w:pPr>
        <w:spacing w:after="0"/>
        <w:ind w:left="0"/>
        <w:jc w:val="both"/>
      </w:pPr>
      <w:r>
        <w:rPr>
          <w:rFonts w:ascii="Times New Roman"/>
          <w:b w:val="false"/>
          <w:i w:val="false"/>
          <w:color w:val="000000"/>
          <w:sz w:val="28"/>
        </w:rPr>
        <w:t>
      1. Техническое задание или задание на проектирование сервисного программного продукта (для сервисного программного продукта).</w:t>
      </w:r>
    </w:p>
    <w:bookmarkEnd w:id="313"/>
    <w:bookmarkStart w:name="z327" w:id="314"/>
    <w:p>
      <w:pPr>
        <w:spacing w:after="0"/>
        <w:ind w:left="0"/>
        <w:jc w:val="both"/>
      </w:pPr>
      <w:r>
        <w:rPr>
          <w:rFonts w:ascii="Times New Roman"/>
          <w:b w:val="false"/>
          <w:i w:val="false"/>
          <w:color w:val="000000"/>
          <w:sz w:val="28"/>
        </w:rPr>
        <w:t>
      2. Руководство пользователя.</w:t>
      </w:r>
    </w:p>
    <w:bookmarkEnd w:id="314"/>
    <w:bookmarkStart w:name="z328" w:id="315"/>
    <w:p>
      <w:pPr>
        <w:spacing w:after="0"/>
        <w:ind w:left="0"/>
        <w:jc w:val="both"/>
      </w:pPr>
      <w:r>
        <w:rPr>
          <w:rFonts w:ascii="Times New Roman"/>
          <w:b w:val="false"/>
          <w:i w:val="false"/>
          <w:color w:val="000000"/>
          <w:sz w:val="28"/>
        </w:rPr>
        <w:t>
      3. Текст программы (за исключением ИКП ЭП и объектов испытаний, в которых отсутствует исходный код).</w:t>
      </w:r>
    </w:p>
    <w:bookmarkEnd w:id="315"/>
    <w:bookmarkStart w:name="z329" w:id="316"/>
    <w:p>
      <w:pPr>
        <w:spacing w:after="0"/>
        <w:ind w:left="0"/>
        <w:jc w:val="both"/>
      </w:pPr>
      <w:r>
        <w:rPr>
          <w:rFonts w:ascii="Times New Roman"/>
          <w:b w:val="false"/>
          <w:i w:val="false"/>
          <w:color w:val="000000"/>
          <w:sz w:val="28"/>
        </w:rPr>
        <w:t>
      4. Описание программы (за исключением ИКП ЭП и объектов испытаний, в которых отсутствует исходный код).</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информационной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Государственной</w:t>
            </w:r>
            <w:r>
              <w:br/>
            </w:r>
            <w:r>
              <w:rPr>
                <w:rFonts w:ascii="Times New Roman"/>
                <w:b w:val="false"/>
                <w:i w:val="false"/>
                <w:color w:val="000000"/>
                <w:sz w:val="20"/>
              </w:rPr>
              <w:t>технической службы</w:t>
            </w:r>
            <w:r>
              <w:br/>
            </w:r>
            <w:r>
              <w:rPr>
                <w:rFonts w:ascii="Times New Roman"/>
                <w:b w:val="false"/>
                <w:i w:val="false"/>
                <w:color w:val="000000"/>
                <w:sz w:val="20"/>
              </w:rPr>
              <w:t>_____________ ____________</w:t>
            </w:r>
            <w:r>
              <w:br/>
            </w:r>
            <w:r>
              <w:rPr>
                <w:rFonts w:ascii="Times New Roman"/>
                <w:b w:val="false"/>
                <w:i w:val="false"/>
                <w:color w:val="000000"/>
                <w:sz w:val="20"/>
              </w:rPr>
              <w:t>(Ф.И.О.)             (подпись )</w:t>
            </w:r>
            <w:r>
              <w:br/>
            </w:r>
            <w:r>
              <w:rPr>
                <w:rFonts w:ascii="Times New Roman"/>
                <w:b w:val="false"/>
                <w:i w:val="false"/>
                <w:color w:val="000000"/>
                <w:sz w:val="20"/>
              </w:rPr>
              <w:t>"_____" ___________ 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317"/>
    <w:p>
      <w:pPr>
        <w:spacing w:after="0"/>
        <w:ind w:left="0"/>
        <w:jc w:val="both"/>
      </w:pPr>
      <w:r>
        <w:rPr>
          <w:rFonts w:ascii="Times New Roman"/>
          <w:b w:val="false"/>
          <w:i w:val="false"/>
          <w:color w:val="000000"/>
          <w:sz w:val="28"/>
        </w:rPr>
        <w:t xml:space="preserve">
                               </w:t>
      </w:r>
      <w:r>
        <w:rPr>
          <w:rFonts w:ascii="Times New Roman"/>
          <w:b/>
          <w:i w:val="false"/>
          <w:color w:val="000000"/>
          <w:sz w:val="28"/>
        </w:rPr>
        <w:t>Акт испытаний №___</w:t>
      </w:r>
      <w:r>
        <w:br/>
      </w:r>
      <w:r>
        <w:rPr>
          <w:rFonts w:ascii="Times New Roman"/>
          <w:b w:val="false"/>
          <w:i w:val="false"/>
          <w:color w:val="000000"/>
          <w:sz w:val="28"/>
        </w:rPr>
        <w:t xml:space="preserve">                         "_____" ___________ 20__ г.</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объекта испытаний (далее – ОИ))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организации-заявителя / Ф.И.О. заявителя)</w:t>
      </w:r>
      <w:r>
        <w:br/>
      </w:r>
      <w:r>
        <w:rPr>
          <w:rFonts w:ascii="Times New Roman"/>
          <w:b w:val="false"/>
          <w:i w:val="false"/>
          <w:color w:val="000000"/>
          <w:sz w:val="28"/>
        </w:rPr>
        <w:t xml:space="preserve">       1. В соответствии с Заявкой на проведение испытаний на соответствие</w:t>
      </w:r>
      <w:r>
        <w:br/>
      </w:r>
      <w:r>
        <w:rPr>
          <w:rFonts w:ascii="Times New Roman"/>
          <w:b w:val="false"/>
          <w:i w:val="false"/>
          <w:color w:val="000000"/>
          <w:sz w:val="28"/>
        </w:rPr>
        <w:t>требованиям информационной безопасности (далее – испытания) от "___"</w:t>
      </w:r>
      <w:r>
        <w:br/>
      </w:r>
      <w:r>
        <w:rPr>
          <w:rFonts w:ascii="Times New Roman"/>
          <w:b w:val="false"/>
          <w:i w:val="false"/>
          <w:color w:val="000000"/>
          <w:sz w:val="28"/>
        </w:rPr>
        <w:t>___________20__г. и Договором №___ от "___" ___________20__г.</w:t>
      </w:r>
      <w:r>
        <w:br/>
      </w:r>
      <w:r>
        <w:rPr>
          <w:rFonts w:ascii="Times New Roman"/>
          <w:b w:val="false"/>
          <w:i w:val="false"/>
          <w:color w:val="000000"/>
          <w:sz w:val="28"/>
        </w:rPr>
        <w:t>Государственная техническая служба провела испытание</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ОИ)</w:t>
      </w:r>
      <w:r>
        <w:br/>
      </w:r>
      <w:r>
        <w:rPr>
          <w:rFonts w:ascii="Times New Roman"/>
          <w:b w:val="false"/>
          <w:i w:val="false"/>
          <w:color w:val="000000"/>
          <w:sz w:val="28"/>
        </w:rPr>
        <w:t xml:space="preserve">       в составе следующих работ:</w:t>
      </w:r>
      <w:r>
        <w:br/>
      </w:r>
      <w:r>
        <w:rPr>
          <w:rFonts w:ascii="Times New Roman"/>
          <w:b w:val="false"/>
          <w:i w:val="false"/>
          <w:color w:val="000000"/>
          <w:sz w:val="28"/>
        </w:rPr>
        <w:t xml:space="preserve">       1) анализ исходных кодов;</w:t>
      </w:r>
      <w:r>
        <w:br/>
      </w:r>
      <w:r>
        <w:rPr>
          <w:rFonts w:ascii="Times New Roman"/>
          <w:b w:val="false"/>
          <w:i w:val="false"/>
          <w:color w:val="000000"/>
          <w:sz w:val="28"/>
        </w:rPr>
        <w:t xml:space="preserve">       2) испытание функций информационной безопасности;</w:t>
      </w:r>
      <w:r>
        <w:br/>
      </w:r>
      <w:r>
        <w:rPr>
          <w:rFonts w:ascii="Times New Roman"/>
          <w:b w:val="false"/>
          <w:i w:val="false"/>
          <w:color w:val="000000"/>
          <w:sz w:val="28"/>
        </w:rPr>
        <w:t xml:space="preserve">       3) нагрузочное испытание;</w:t>
      </w:r>
      <w:r>
        <w:br/>
      </w:r>
      <w:r>
        <w:rPr>
          <w:rFonts w:ascii="Times New Roman"/>
          <w:b w:val="false"/>
          <w:i w:val="false"/>
          <w:color w:val="000000"/>
          <w:sz w:val="28"/>
        </w:rPr>
        <w:t xml:space="preserve">       4) обследование сетевой инфраструктуры.</w:t>
      </w:r>
      <w:r>
        <w:br/>
      </w:r>
      <w:r>
        <w:rPr>
          <w:rFonts w:ascii="Times New Roman"/>
          <w:b w:val="false"/>
          <w:i w:val="false"/>
          <w:color w:val="000000"/>
          <w:sz w:val="28"/>
        </w:rPr>
        <w:t xml:space="preserve">       2. В ходе испытаний установлено:</w:t>
      </w:r>
      <w:r>
        <w:br/>
      </w:r>
      <w:r>
        <w:rPr>
          <w:rFonts w:ascii="Times New Roman"/>
          <w:b w:val="false"/>
          <w:i w:val="false"/>
          <w:color w:val="000000"/>
          <w:sz w:val="28"/>
        </w:rPr>
        <w:t xml:space="preserve">       1) по анализу исходного кода:</w:t>
      </w:r>
      <w:r>
        <w:br/>
      </w:r>
      <w:r>
        <w:rPr>
          <w:rFonts w:ascii="Times New Roman"/>
          <w:b w:val="false"/>
          <w:i w:val="false"/>
          <w:color w:val="000000"/>
          <w:sz w:val="28"/>
        </w:rPr>
        <w:t xml:space="preserve">       анализ исходных кодов ОИ завершен без ошибок (при отсутствии</w:t>
      </w:r>
      <w:r>
        <w:br/>
      </w:r>
      <w:r>
        <w:rPr>
          <w:rFonts w:ascii="Times New Roman"/>
          <w:b w:val="false"/>
          <w:i w:val="false"/>
          <w:color w:val="000000"/>
          <w:sz w:val="28"/>
        </w:rPr>
        <w:t>недостатков ПО);</w:t>
      </w:r>
      <w:r>
        <w:br/>
      </w:r>
      <w:r>
        <w:rPr>
          <w:rFonts w:ascii="Times New Roman"/>
          <w:b w:val="false"/>
          <w:i w:val="false"/>
          <w:color w:val="000000"/>
          <w:sz w:val="28"/>
        </w:rPr>
        <w:t xml:space="preserve">       анализ исходных кодов ОИ завершен с ошибками (при наличии</w:t>
      </w:r>
      <w:r>
        <w:br/>
      </w:r>
      <w:r>
        <w:rPr>
          <w:rFonts w:ascii="Times New Roman"/>
          <w:b w:val="false"/>
          <w:i w:val="false"/>
          <w:color w:val="000000"/>
          <w:sz w:val="28"/>
        </w:rPr>
        <w:t>недостатков ПО);</w:t>
      </w:r>
      <w:r>
        <w:br/>
      </w:r>
      <w:r>
        <w:rPr>
          <w:rFonts w:ascii="Times New Roman"/>
          <w:b w:val="false"/>
          <w:i w:val="false"/>
          <w:color w:val="000000"/>
          <w:sz w:val="28"/>
        </w:rPr>
        <w:t xml:space="preserve">       анализ исходных кодов ОИ не проводился на основании (указать</w:t>
      </w:r>
      <w:r>
        <w:br/>
      </w:r>
      <w:r>
        <w:rPr>
          <w:rFonts w:ascii="Times New Roman"/>
          <w:b w:val="false"/>
          <w:i w:val="false"/>
          <w:color w:val="000000"/>
          <w:sz w:val="28"/>
        </w:rPr>
        <w:t xml:space="preserve">основание по </w:t>
      </w:r>
      <w:r>
        <w:rPr>
          <w:rFonts w:ascii="Times New Roman"/>
          <w:b w:val="false"/>
          <w:i w:val="false"/>
          <w:color w:val="000000"/>
          <w:sz w:val="28"/>
        </w:rPr>
        <w:t>пункту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или </w:t>
      </w:r>
      <w:r>
        <w:rPr>
          <w:rFonts w:ascii="Times New Roman"/>
          <w:b w:val="false"/>
          <w:i w:val="false"/>
          <w:color w:val="000000"/>
          <w:sz w:val="28"/>
        </w:rPr>
        <w:t>10</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Протокол (номер и дата протокола анализ исходных кодов ОИ);</w:t>
      </w:r>
      <w:r>
        <w:br/>
      </w:r>
      <w:r>
        <w:rPr>
          <w:rFonts w:ascii="Times New Roman"/>
          <w:b w:val="false"/>
          <w:i w:val="false"/>
          <w:color w:val="000000"/>
          <w:sz w:val="28"/>
        </w:rPr>
        <w:t xml:space="preserve">       2) по испытаниям функций информационной безопасности:</w:t>
      </w:r>
      <w:r>
        <w:br/>
      </w:r>
      <w:r>
        <w:rPr>
          <w:rFonts w:ascii="Times New Roman"/>
          <w:b w:val="false"/>
          <w:i w:val="false"/>
          <w:color w:val="000000"/>
          <w:sz w:val="28"/>
        </w:rPr>
        <w:t xml:space="preserve">       реализация функций информационной безопасности ОИ соответствуют</w:t>
      </w:r>
      <w:r>
        <w:br/>
      </w:r>
      <w:r>
        <w:rPr>
          <w:rFonts w:ascii="Times New Roman"/>
          <w:b w:val="false"/>
          <w:i w:val="false"/>
          <w:color w:val="000000"/>
          <w:sz w:val="28"/>
        </w:rPr>
        <w:t>требованиям ИБ (при отсутствии несоответствий);</w:t>
      </w:r>
      <w:r>
        <w:br/>
      </w:r>
      <w:r>
        <w:rPr>
          <w:rFonts w:ascii="Times New Roman"/>
          <w:b w:val="false"/>
          <w:i w:val="false"/>
          <w:color w:val="000000"/>
          <w:sz w:val="28"/>
        </w:rPr>
        <w:t xml:space="preserve">       реализация функций информационной безопасности ОИ не соответствуют</w:t>
      </w:r>
      <w:r>
        <w:br/>
      </w:r>
      <w:r>
        <w:rPr>
          <w:rFonts w:ascii="Times New Roman"/>
          <w:b w:val="false"/>
          <w:i w:val="false"/>
          <w:color w:val="000000"/>
          <w:sz w:val="28"/>
        </w:rPr>
        <w:t>требованиям ИБ (при наличии несоответствий);</w:t>
      </w:r>
      <w:r>
        <w:br/>
      </w:r>
      <w:r>
        <w:rPr>
          <w:rFonts w:ascii="Times New Roman"/>
          <w:b w:val="false"/>
          <w:i w:val="false"/>
          <w:color w:val="000000"/>
          <w:sz w:val="28"/>
        </w:rPr>
        <w:t xml:space="preserve">       Протокол (номер и дата протокола испытания функций информационной</w:t>
      </w:r>
      <w:r>
        <w:br/>
      </w:r>
      <w:r>
        <w:rPr>
          <w:rFonts w:ascii="Times New Roman"/>
          <w:b w:val="false"/>
          <w:i w:val="false"/>
          <w:color w:val="000000"/>
          <w:sz w:val="28"/>
        </w:rPr>
        <w:t>безопасности ОИ);</w:t>
      </w:r>
      <w:r>
        <w:br/>
      </w:r>
      <w:r>
        <w:rPr>
          <w:rFonts w:ascii="Times New Roman"/>
          <w:b w:val="false"/>
          <w:i w:val="false"/>
          <w:color w:val="000000"/>
          <w:sz w:val="28"/>
        </w:rPr>
        <w:t xml:space="preserve">       3) по нагрузочному испытанию:</w:t>
      </w:r>
      <w:r>
        <w:br/>
      </w:r>
      <w:r>
        <w:rPr>
          <w:rFonts w:ascii="Times New Roman"/>
          <w:b w:val="false"/>
          <w:i w:val="false"/>
          <w:color w:val="000000"/>
          <w:sz w:val="28"/>
        </w:rPr>
        <w:t xml:space="preserve">       нагрузочное испытание прошло успешно (при стабильном и устойчивом</w:t>
      </w:r>
      <w:r>
        <w:br/>
      </w:r>
      <w:r>
        <w:rPr>
          <w:rFonts w:ascii="Times New Roman"/>
          <w:b w:val="false"/>
          <w:i w:val="false"/>
          <w:color w:val="000000"/>
          <w:sz w:val="28"/>
        </w:rPr>
        <w:t>функционировании (без сбоев) ОИ при заданных параметрах);</w:t>
      </w:r>
      <w:r>
        <w:br/>
      </w:r>
      <w:r>
        <w:rPr>
          <w:rFonts w:ascii="Times New Roman"/>
          <w:b w:val="false"/>
          <w:i w:val="false"/>
          <w:color w:val="000000"/>
          <w:sz w:val="28"/>
        </w:rPr>
        <w:t xml:space="preserve">       нагрузочное испытание прошло не успешно (при нарушениях</w:t>
      </w:r>
      <w:r>
        <w:br/>
      </w:r>
      <w:r>
        <w:rPr>
          <w:rFonts w:ascii="Times New Roman"/>
          <w:b w:val="false"/>
          <w:i w:val="false"/>
          <w:color w:val="000000"/>
          <w:sz w:val="28"/>
        </w:rPr>
        <w:t>стабильности и устойчивости (наличие сбоев) функционирования ОИ при</w:t>
      </w:r>
      <w:r>
        <w:br/>
      </w:r>
      <w:r>
        <w:rPr>
          <w:rFonts w:ascii="Times New Roman"/>
          <w:b w:val="false"/>
          <w:i w:val="false"/>
          <w:color w:val="000000"/>
          <w:sz w:val="28"/>
        </w:rPr>
        <w:t>заданных параметрах);</w:t>
      </w:r>
      <w:r>
        <w:br/>
      </w:r>
      <w:r>
        <w:rPr>
          <w:rFonts w:ascii="Times New Roman"/>
          <w:b w:val="false"/>
          <w:i w:val="false"/>
          <w:color w:val="000000"/>
          <w:sz w:val="28"/>
        </w:rPr>
        <w:t xml:space="preserve">       Протокол (номер и дата протокола нагрузочного испытания);</w:t>
      </w:r>
      <w:r>
        <w:br/>
      </w:r>
      <w:r>
        <w:rPr>
          <w:rFonts w:ascii="Times New Roman"/>
          <w:b w:val="false"/>
          <w:i w:val="false"/>
          <w:color w:val="000000"/>
          <w:sz w:val="28"/>
        </w:rPr>
        <w:t xml:space="preserve">       4) по обследованию сетевой инфраструктуры:</w:t>
      </w:r>
      <w:r>
        <w:br/>
      </w:r>
      <w:r>
        <w:rPr>
          <w:rFonts w:ascii="Times New Roman"/>
          <w:b w:val="false"/>
          <w:i w:val="false"/>
          <w:color w:val="000000"/>
          <w:sz w:val="28"/>
        </w:rPr>
        <w:t xml:space="preserve">       безопасность сетевой инфраструктуры соответствует требованиям ИБ (при</w:t>
      </w:r>
      <w:r>
        <w:br/>
      </w:r>
      <w:r>
        <w:rPr>
          <w:rFonts w:ascii="Times New Roman"/>
          <w:b w:val="false"/>
          <w:i w:val="false"/>
          <w:color w:val="000000"/>
          <w:sz w:val="28"/>
        </w:rPr>
        <w:t>отсутствии несоответствий и уязвимостей, влияющих на безопасное</w:t>
      </w:r>
      <w:r>
        <w:br/>
      </w:r>
      <w:r>
        <w:rPr>
          <w:rFonts w:ascii="Times New Roman"/>
          <w:b w:val="false"/>
          <w:i w:val="false"/>
          <w:color w:val="000000"/>
          <w:sz w:val="28"/>
        </w:rPr>
        <w:t>функционирование ОИ);</w:t>
      </w:r>
      <w:r>
        <w:br/>
      </w:r>
      <w:r>
        <w:rPr>
          <w:rFonts w:ascii="Times New Roman"/>
          <w:b w:val="false"/>
          <w:i w:val="false"/>
          <w:color w:val="000000"/>
          <w:sz w:val="28"/>
        </w:rPr>
        <w:t xml:space="preserve">       безопасность сетевой инфраструктуры не соответствует требованиям ИБ</w:t>
      </w:r>
      <w:r>
        <w:br/>
      </w:r>
      <w:r>
        <w:rPr>
          <w:rFonts w:ascii="Times New Roman"/>
          <w:b w:val="false"/>
          <w:i w:val="false"/>
          <w:color w:val="000000"/>
          <w:sz w:val="28"/>
        </w:rPr>
        <w:t>(при наличии несоответствий, влияющих на безопасное функционирование</w:t>
      </w:r>
      <w:r>
        <w:br/>
      </w:r>
      <w:r>
        <w:rPr>
          <w:rFonts w:ascii="Times New Roman"/>
          <w:b w:val="false"/>
          <w:i w:val="false"/>
          <w:color w:val="000000"/>
          <w:sz w:val="28"/>
        </w:rPr>
        <w:t>ОИ);</w:t>
      </w:r>
      <w:r>
        <w:br/>
      </w:r>
      <w:r>
        <w:rPr>
          <w:rFonts w:ascii="Times New Roman"/>
          <w:b w:val="false"/>
          <w:i w:val="false"/>
          <w:color w:val="000000"/>
          <w:sz w:val="28"/>
        </w:rPr>
        <w:t xml:space="preserve">       Протокол (номер и дата протокола обследования сетевой инфраструктуры</w:t>
      </w:r>
      <w:r>
        <w:br/>
      </w:r>
      <w:r>
        <w:rPr>
          <w:rFonts w:ascii="Times New Roman"/>
          <w:b w:val="false"/>
          <w:i w:val="false"/>
          <w:color w:val="000000"/>
          <w:sz w:val="28"/>
        </w:rPr>
        <w:t>ОИ).</w:t>
      </w:r>
      <w:r>
        <w:br/>
      </w:r>
      <w:r>
        <w:rPr>
          <w:rFonts w:ascii="Times New Roman"/>
          <w:b w:val="false"/>
          <w:i w:val="false"/>
          <w:color w:val="000000"/>
          <w:sz w:val="28"/>
        </w:rPr>
        <w:t xml:space="preserve">                               Заключение</w:t>
      </w:r>
      <w:r>
        <w:br/>
      </w:r>
      <w:r>
        <w:rPr>
          <w:rFonts w:ascii="Times New Roman"/>
          <w:b w:val="false"/>
          <w:i w:val="false"/>
          <w:color w:val="000000"/>
          <w:sz w:val="28"/>
        </w:rPr>
        <w:t xml:space="preserve">       На основании проведенных испытаний ______________________________</w:t>
      </w:r>
      <w:r>
        <w:br/>
      </w:r>
      <w:r>
        <w:rPr>
          <w:rFonts w:ascii="Times New Roman"/>
          <w:b w:val="false"/>
          <w:i w:val="false"/>
          <w:color w:val="000000"/>
          <w:sz w:val="28"/>
        </w:rPr>
        <w:t xml:space="preserve">                                     (наименование объекта испытаний)</w:t>
      </w:r>
      <w:r>
        <w:br/>
      </w:r>
      <w:r>
        <w:rPr>
          <w:rFonts w:ascii="Times New Roman"/>
          <w:b w:val="false"/>
          <w:i w:val="false"/>
          <w:color w:val="000000"/>
          <w:sz w:val="28"/>
        </w:rPr>
        <w:t xml:space="preserve">       соответствует / не соответствует требованиям информационной</w:t>
      </w:r>
      <w:r>
        <w:br/>
      </w:r>
      <w:r>
        <w:rPr>
          <w:rFonts w:ascii="Times New Roman"/>
          <w:b w:val="false"/>
          <w:i w:val="false"/>
          <w:color w:val="000000"/>
          <w:sz w:val="28"/>
        </w:rPr>
        <w:t xml:space="preserve"> безопасности.</w:t>
      </w:r>
      <w:r>
        <w:br/>
      </w:r>
    </w:p>
    <w:bookmarkEnd w:id="3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 w:id="318"/>
          <w:p>
            <w:pPr>
              <w:spacing w:after="20"/>
              <w:ind w:left="20"/>
              <w:jc w:val="both"/>
            </w:pPr>
            <w:r>
              <w:rPr>
                <w:rFonts w:ascii="Times New Roman"/>
                <w:b w:val="false"/>
                <w:i w:val="false"/>
                <w:color w:val="000000"/>
                <w:sz w:val="20"/>
              </w:rPr>
              <w:t>
СОГЛАСОВАНО:</w:t>
            </w:r>
          </w:p>
          <w:bookmarkEnd w:id="3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ПОДГОТОВЛЕНО:</w:t>
            </w:r>
          </w:p>
        </w:tc>
      </w:tr>
      <w:tr>
        <w:trPr>
          <w:trHeight w:val="30" w:hRule="atLeast"/>
        </w:trPr>
        <w:tc>
          <w:tcPr>
            <w:tcW w:w="6150" w:type="dxa"/>
            <w:tcBorders/>
            <w:tcMar>
              <w:top w:w="15" w:type="dxa"/>
              <w:left w:w="15" w:type="dxa"/>
              <w:bottom w:w="15" w:type="dxa"/>
              <w:right w:w="15" w:type="dxa"/>
            </w:tcMar>
            <w:vAlign w:val="center"/>
          </w:tcPr>
          <w:bookmarkStart w:name="z333" w:id="319"/>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наличии</w:t>
            </w:r>
            <w:r>
              <w:br/>
            </w:r>
            <w:r>
              <w:rPr>
                <w:rFonts w:ascii="Times New Roman"/>
                <w:b w:val="false"/>
                <w:i w:val="false"/>
                <w:color w:val="000000"/>
                <w:sz w:val="20"/>
              </w:rPr>
              <w:t>
"_____" ______________20____ г.</w:t>
            </w:r>
          </w:p>
          <w:bookmarkEnd w:id="319"/>
        </w:tc>
        <w:tc>
          <w:tcPr>
            <w:tcW w:w="6150" w:type="dxa"/>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наличии</w:t>
            </w:r>
            <w:r>
              <w:br/>
            </w:r>
            <w:r>
              <w:rPr>
                <w:rFonts w:ascii="Times New Roman"/>
                <w:b w:val="false"/>
                <w:i w:val="false"/>
                <w:color w:val="000000"/>
                <w:sz w:val="20"/>
              </w:rPr>
              <w:t>
"____" _____________20____ г.</w:t>
            </w:r>
          </w:p>
          <w:bookmarkEnd w:id="3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испытаний</w:t>
            </w:r>
            <w:r>
              <w:br/>
            </w:r>
            <w:r>
              <w:rPr>
                <w:rFonts w:ascii="Times New Roman"/>
                <w:b w:val="false"/>
                <w:i w:val="false"/>
                <w:color w:val="000000"/>
                <w:sz w:val="20"/>
              </w:rPr>
              <w:t>сервисного программного продукта,</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платформы "электронного</w:t>
            </w:r>
            <w:r>
              <w:br/>
            </w:r>
            <w:r>
              <w:rPr>
                <w:rFonts w:ascii="Times New Roman"/>
                <w:b w:val="false"/>
                <w:i w:val="false"/>
                <w:color w:val="000000"/>
                <w:sz w:val="20"/>
              </w:rPr>
              <w:t>правительства", интернет-ресурса</w:t>
            </w:r>
            <w:r>
              <w:br/>
            </w:r>
            <w:r>
              <w:rPr>
                <w:rFonts w:ascii="Times New Roman"/>
                <w:b w:val="false"/>
                <w:i w:val="false"/>
                <w:color w:val="000000"/>
                <w:sz w:val="20"/>
              </w:rPr>
              <w:t>государственного органа и</w:t>
            </w:r>
            <w:r>
              <w:br/>
            </w:r>
            <w:r>
              <w:rPr>
                <w:rFonts w:ascii="Times New Roman"/>
                <w:b w:val="false"/>
                <w:i w:val="false"/>
                <w:color w:val="000000"/>
                <w:sz w:val="20"/>
              </w:rPr>
              <w:t>информационной системы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информационной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342" w:id="321"/>
    <w:p>
      <w:pPr>
        <w:spacing w:after="0"/>
        <w:ind w:left="0"/>
        <w:jc w:val="both"/>
      </w:pPr>
      <w:r>
        <w:rPr>
          <w:rFonts w:ascii="Times New Roman"/>
          <w:b w:val="false"/>
          <w:i w:val="false"/>
          <w:color w:val="000000"/>
          <w:sz w:val="28"/>
        </w:rPr>
        <w:t xml:space="preserve">
                               </w:t>
      </w:r>
      <w:r>
        <w:rPr>
          <w:rFonts w:ascii="Times New Roman"/>
          <w:b/>
          <w:i w:val="false"/>
          <w:color w:val="000000"/>
          <w:sz w:val="28"/>
        </w:rPr>
        <w:t>Акт приема-передачи</w:t>
      </w:r>
      <w:r>
        <w:br/>
      </w:r>
      <w:r>
        <w:rPr>
          <w:rFonts w:ascii="Times New Roman"/>
          <w:b w:val="false"/>
          <w:i w:val="false"/>
          <w:color w:val="000000"/>
          <w:sz w:val="28"/>
        </w:rPr>
        <w:t xml:space="preserve">                         </w:t>
      </w:r>
      <w:r>
        <w:rPr>
          <w:rFonts w:ascii="Times New Roman"/>
          <w:b/>
          <w:i w:val="false"/>
          <w:color w:val="000000"/>
          <w:sz w:val="28"/>
        </w:rPr>
        <w:t>исходных кодов объекта испытаний</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объекта испытаний (далее – ОИ))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организации-заявителя / Ф.И.О. заявителя)</w:t>
      </w:r>
      <w:r>
        <w:br/>
      </w:r>
      <w:r>
        <w:rPr>
          <w:rFonts w:ascii="Times New Roman"/>
          <w:b w:val="false"/>
          <w:i w:val="false"/>
          <w:color w:val="000000"/>
          <w:sz w:val="28"/>
        </w:rPr>
        <w:t>"_____" ___________ 20__ г.</w:t>
      </w:r>
      <w:r>
        <w:br/>
      </w:r>
      <w:r>
        <w:rPr>
          <w:rFonts w:ascii="Times New Roman"/>
          <w:b w:val="false"/>
          <w:i w:val="false"/>
          <w:color w:val="000000"/>
          <w:sz w:val="28"/>
        </w:rPr>
        <w:t>Версия передаваемого ПО ___________.</w:t>
      </w:r>
      <w:r>
        <w:br/>
      </w:r>
      <w:r>
        <w:rPr>
          <w:rFonts w:ascii="Times New Roman"/>
          <w:b w:val="false"/>
          <w:i w:val="false"/>
          <w:color w:val="000000"/>
          <w:sz w:val="28"/>
        </w:rPr>
        <w:t>Количество дисков ________.</w:t>
      </w:r>
      <w:r>
        <w:br/>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776"/>
        <w:gridCol w:w="1390"/>
        <w:gridCol w:w="1776"/>
        <w:gridCol w:w="3189"/>
        <w:gridCol w:w="1391"/>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22"/>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диска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каталога на диске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 Мбайт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язык программирования (при необходимости)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модификации файла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1</w:t>
            </w:r>
          </w:p>
          <w:bookmarkEnd w:id="323"/>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Передал:</w:t>
            </w:r>
          </w:p>
          <w:bookmarkEnd w:id="3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наличии</w:t>
            </w:r>
            <w:r>
              <w:br/>
            </w:r>
            <w:r>
              <w:rPr>
                <w:rFonts w:ascii="Times New Roman"/>
                <w:b w:val="false"/>
                <w:i w:val="false"/>
                <w:color w:val="000000"/>
                <w:sz w:val="20"/>
              </w:rPr>
              <w:t>
"_____" ______________20____ г.</w:t>
            </w:r>
          </w:p>
          <w:bookmarkEnd w:id="325"/>
        </w:tc>
        <w:tc>
          <w:tcPr>
            <w:tcW w:w="6150" w:type="dxa"/>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(подпись)      (Ф.И.О.) при наличии</w:t>
            </w:r>
            <w:r>
              <w:br/>
            </w:r>
            <w:r>
              <w:rPr>
                <w:rFonts w:ascii="Times New Roman"/>
                <w:b w:val="false"/>
                <w:i w:val="false"/>
                <w:color w:val="000000"/>
                <w:sz w:val="20"/>
              </w:rPr>
              <w:t>
"____" _____________20____ г.</w:t>
            </w:r>
          </w:p>
          <w:bookmarkEnd w:id="326"/>
        </w:tc>
      </w:tr>
    </w:tbl>
    <w:bookmarkStart w:name="z354" w:id="327"/>
    <w:p>
      <w:pPr>
        <w:spacing w:after="0"/>
        <w:ind w:left="0"/>
        <w:jc w:val="both"/>
      </w:pPr>
      <w:r>
        <w:rPr>
          <w:rFonts w:ascii="Times New Roman"/>
          <w:b w:val="false"/>
          <w:i w:val="false"/>
          <w:color w:val="000000"/>
          <w:sz w:val="28"/>
        </w:rPr>
        <w:t>
      Зарегистрирован в Журнале регистрации образцов №_ "___" _______ 20__ г.</w:t>
      </w:r>
      <w:r>
        <w:br/>
      </w:r>
      <w:r>
        <w:rPr>
          <w:rFonts w:ascii="Times New Roman"/>
          <w:b w:val="false"/>
          <w:i w:val="false"/>
          <w:color w:val="000000"/>
          <w:sz w:val="28"/>
        </w:rPr>
        <w:t xml:space="preserve">       Зарегистрировал ______________________________</w:t>
      </w:r>
      <w:r>
        <w:br/>
      </w:r>
      <w:r>
        <w:rPr>
          <w:rFonts w:ascii="Times New Roman"/>
          <w:b w:val="false"/>
          <w:i w:val="false"/>
          <w:color w:val="000000"/>
          <w:sz w:val="28"/>
        </w:rPr>
        <w:t xml:space="preserve">                   (подпись)        (Ф.И.О.) при наличии</w:t>
      </w:r>
    </w:p>
    <w:bookmarkEnd w:id="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